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73" w:rsidRPr="00067173" w:rsidRDefault="00067173" w:rsidP="00067173">
      <w:pPr>
        <w:spacing w:after="0" w:line="240" w:lineRule="auto"/>
        <w:jc w:val="center"/>
        <w:rPr>
          <w:rFonts w:ascii="Times New Roman" w:eastAsia="Times New Roman" w:hAnsi="Times New Roman" w:cs="Times New Roman"/>
          <w:sz w:val="24"/>
          <w:szCs w:val="24"/>
          <w:u w:val="single"/>
          <w:lang w:eastAsia="en-GB"/>
        </w:rPr>
      </w:pPr>
      <w:bookmarkStart w:id="0" w:name="_GoBack"/>
      <w:bookmarkEnd w:id="0"/>
      <w:r w:rsidRPr="00067173">
        <w:rPr>
          <w:rFonts w:ascii="Times New Roman" w:eastAsia="Times New Roman" w:hAnsi="Times New Roman" w:cs="Times New Roman"/>
          <w:b/>
          <w:sz w:val="24"/>
          <w:szCs w:val="24"/>
          <w:u w:val="single"/>
          <w:lang w:eastAsia="en-GB"/>
        </w:rPr>
        <w:t>JOB DESCRIPTION FOR ST</w:t>
      </w:r>
      <w:r>
        <w:rPr>
          <w:rFonts w:ascii="Times New Roman" w:eastAsia="Times New Roman" w:hAnsi="Times New Roman" w:cs="Times New Roman"/>
          <w:b/>
          <w:sz w:val="24"/>
          <w:szCs w:val="24"/>
          <w:u w:val="single"/>
          <w:lang w:eastAsia="en-GB"/>
        </w:rPr>
        <w:t xml:space="preserve"> 4-6</w:t>
      </w:r>
      <w:r w:rsidRPr="00067173">
        <w:rPr>
          <w:rFonts w:ascii="Times New Roman" w:eastAsia="Times New Roman" w:hAnsi="Times New Roman" w:cs="Times New Roman"/>
          <w:b/>
          <w:sz w:val="24"/>
          <w:szCs w:val="24"/>
          <w:u w:val="single"/>
          <w:lang w:eastAsia="en-GB"/>
        </w:rPr>
        <w:t xml:space="preserve"> TO DR ISMAIL</w:t>
      </w:r>
    </w:p>
    <w:p w:rsidR="00067173" w:rsidRPr="00067173" w:rsidRDefault="00067173" w:rsidP="00067173">
      <w:pPr>
        <w:spacing w:after="0" w:line="240" w:lineRule="auto"/>
        <w:rPr>
          <w:rFonts w:ascii="Times New Roman" w:eastAsia="Times New Roman" w:hAnsi="Times New Roman" w:cs="Times New Roman"/>
          <w:sz w:val="24"/>
          <w:szCs w:val="24"/>
          <w:lang w:eastAsia="en-GB"/>
        </w:rPr>
      </w:pP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b/>
          <w:sz w:val="24"/>
          <w:szCs w:val="24"/>
          <w:lang w:eastAsia="en-GB"/>
        </w:rPr>
        <w:t>JOB TITLE:</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t>ST</w:t>
      </w:r>
      <w:r>
        <w:rPr>
          <w:rFonts w:ascii="Times New Roman" w:eastAsia="Times New Roman" w:hAnsi="Times New Roman" w:cs="Times New Roman"/>
          <w:b/>
          <w:sz w:val="24"/>
          <w:szCs w:val="24"/>
          <w:lang w:eastAsia="en-GB"/>
        </w:rPr>
        <w:t xml:space="preserve"> 4-6</w:t>
      </w:r>
      <w:r w:rsidRPr="00067173">
        <w:rPr>
          <w:rFonts w:ascii="Times New Roman" w:eastAsia="Times New Roman" w:hAnsi="Times New Roman" w:cs="Times New Roman"/>
          <w:b/>
          <w:sz w:val="24"/>
          <w:szCs w:val="24"/>
          <w:lang w:eastAsia="en-GB"/>
        </w:rPr>
        <w:t xml:space="preserve"> Psychiatry</w:t>
      </w:r>
    </w:p>
    <w:p w:rsidR="00067173" w:rsidRPr="00067173" w:rsidRDefault="00067173" w:rsidP="00067173">
      <w:pPr>
        <w:spacing w:after="0" w:line="240" w:lineRule="auto"/>
        <w:rPr>
          <w:rFonts w:ascii="Times New Roman" w:eastAsia="Times New Roman" w:hAnsi="Times New Roman" w:cs="Times New Roman"/>
          <w:sz w:val="24"/>
          <w:szCs w:val="24"/>
          <w:lang w:eastAsia="en-GB"/>
        </w:rPr>
      </w:pPr>
    </w:p>
    <w:p w:rsidR="00067173" w:rsidRPr="00067173" w:rsidRDefault="00067173" w:rsidP="00067173">
      <w:pPr>
        <w:spacing w:after="0" w:line="240" w:lineRule="auto"/>
        <w:rPr>
          <w:rFonts w:ascii="Times New Roman" w:eastAsia="Times New Roman" w:hAnsi="Times New Roman" w:cs="Times New Roman"/>
          <w:sz w:val="24"/>
          <w:szCs w:val="24"/>
          <w:lang w:eastAsia="en-GB"/>
        </w:rPr>
      </w:pPr>
      <w:r w:rsidRPr="00067173">
        <w:rPr>
          <w:rFonts w:ascii="Times New Roman" w:eastAsia="Times New Roman" w:hAnsi="Times New Roman" w:cs="Times New Roman"/>
          <w:b/>
          <w:sz w:val="24"/>
          <w:szCs w:val="24"/>
          <w:lang w:eastAsia="en-GB"/>
        </w:rPr>
        <w:t>DIRECTORATE:</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t>Community Recovery Care Group</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sz w:val="24"/>
          <w:szCs w:val="24"/>
          <w:lang w:eastAsia="en-GB"/>
        </w:rPr>
        <w:tab/>
        <w:t xml:space="preserve">                                                </w:t>
      </w:r>
      <w:proofErr w:type="gramStart"/>
      <w:r w:rsidRPr="00067173">
        <w:rPr>
          <w:rFonts w:ascii="Times New Roman" w:eastAsia="Times New Roman" w:hAnsi="Times New Roman" w:cs="Times New Roman"/>
          <w:b/>
          <w:sz w:val="24"/>
          <w:szCs w:val="24"/>
          <w:lang w:eastAsia="en-GB"/>
        </w:rPr>
        <w:t>Early Intervention team in Psychosis.</w:t>
      </w:r>
      <w:proofErr w:type="gramEnd"/>
      <w:r w:rsidRPr="00067173">
        <w:rPr>
          <w:rFonts w:ascii="Times New Roman" w:eastAsia="Times New Roman" w:hAnsi="Times New Roman" w:cs="Times New Roman"/>
          <w:b/>
          <w:sz w:val="24"/>
          <w:szCs w:val="24"/>
          <w:lang w:eastAsia="en-GB"/>
        </w:rPr>
        <w:t xml:space="preserve"> </w:t>
      </w: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 xml:space="preserve"> </w:t>
      </w:r>
    </w:p>
    <w:p w:rsidR="00067173" w:rsidRPr="00067173" w:rsidRDefault="00067173" w:rsidP="00067173">
      <w:pPr>
        <w:spacing w:after="0" w:line="240" w:lineRule="auto"/>
        <w:ind w:left="2880" w:hanging="2880"/>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b/>
          <w:sz w:val="24"/>
          <w:szCs w:val="24"/>
          <w:lang w:eastAsia="en-GB"/>
        </w:rPr>
        <w:t>REPORTS TO:</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t>DR Ahmed Ismail</w:t>
      </w: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RESPONSIBLE TO:</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t>DR Ahmed Ismail</w:t>
      </w:r>
      <w:r w:rsidRPr="00067173">
        <w:rPr>
          <w:rFonts w:ascii="Times New Roman" w:eastAsia="Times New Roman" w:hAnsi="Times New Roman" w:cs="Times New Roman"/>
          <w:b/>
          <w:sz w:val="24"/>
          <w:szCs w:val="24"/>
          <w:lang w:eastAsia="en-GB"/>
        </w:rPr>
        <w:tab/>
      </w: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LOCATION:</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t xml:space="preserve">Eastern and Coastal Area Offices,                                                                                              </w:t>
      </w:r>
      <w:r w:rsidRPr="00067173">
        <w:rPr>
          <w:rFonts w:ascii="Times New Roman" w:eastAsia="Times New Roman" w:hAnsi="Times New Roman" w:cs="Times New Roman"/>
          <w:b/>
          <w:sz w:val="24"/>
          <w:szCs w:val="24"/>
          <w:lang w:eastAsia="en-GB"/>
        </w:rPr>
        <w:tab/>
        <w:t xml:space="preserve">                                                 St. Martin’s Hospital, Canterbury.</w:t>
      </w:r>
    </w:p>
    <w:p w:rsidR="00067173" w:rsidRPr="00067173" w:rsidRDefault="00067173" w:rsidP="00067173">
      <w:pPr>
        <w:spacing w:after="0" w:line="240" w:lineRule="auto"/>
        <w:outlineLvl w:val="0"/>
        <w:rPr>
          <w:rFonts w:ascii="Times New Roman" w:eastAsia="Times New Roman" w:hAnsi="Times New Roman" w:cs="Times New Roman"/>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b/>
          <w:sz w:val="24"/>
          <w:szCs w:val="24"/>
          <w:lang w:eastAsia="en-GB"/>
        </w:rPr>
        <w:t>HOURS OF WORK:</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sz w:val="24"/>
          <w:szCs w:val="24"/>
          <w:lang w:eastAsia="en-GB"/>
        </w:rPr>
        <w:t>09:00am – 17:00pm, Monday - Friday</w:t>
      </w: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ON CALL RESPONSIBILITY:</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sz w:val="24"/>
          <w:szCs w:val="24"/>
          <w:lang w:eastAsia="en-GB"/>
        </w:rPr>
        <w:t>Yes</w:t>
      </w:r>
      <w:r w:rsidRPr="00067173">
        <w:rPr>
          <w:rFonts w:ascii="Times New Roman" w:eastAsia="Times New Roman" w:hAnsi="Times New Roman" w:cs="Times New Roman"/>
          <w:b/>
          <w:sz w:val="24"/>
          <w:szCs w:val="24"/>
          <w:lang w:eastAsia="en-GB"/>
        </w:rPr>
        <w:t xml:space="preserve"> </w:t>
      </w:r>
    </w:p>
    <w:p w:rsidR="00067173" w:rsidRPr="00067173" w:rsidRDefault="00067173" w:rsidP="00067173">
      <w:pPr>
        <w:spacing w:after="0" w:line="240" w:lineRule="auto"/>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b/>
          <w:sz w:val="24"/>
          <w:szCs w:val="24"/>
          <w:lang w:eastAsia="en-GB"/>
        </w:rPr>
        <w:t xml:space="preserve">DISCLOSURE REQUIRED: </w:t>
      </w:r>
      <w:r w:rsidRPr="00067173">
        <w:rPr>
          <w:rFonts w:ascii="Times New Roman" w:eastAsia="Times New Roman" w:hAnsi="Times New Roman" w:cs="Times New Roman"/>
          <w:b/>
          <w:sz w:val="24"/>
          <w:szCs w:val="24"/>
          <w:lang w:eastAsia="en-GB"/>
        </w:rPr>
        <w:tab/>
      </w:r>
      <w:r w:rsidRPr="00067173">
        <w:rPr>
          <w:rFonts w:ascii="Times New Roman" w:eastAsia="Times New Roman" w:hAnsi="Times New Roman" w:cs="Times New Roman"/>
          <w:sz w:val="24"/>
          <w:szCs w:val="24"/>
          <w:lang w:eastAsia="en-GB"/>
        </w:rPr>
        <w:t>Yes</w:t>
      </w:r>
    </w:p>
    <w:p w:rsidR="00067173" w:rsidRPr="00067173" w:rsidRDefault="00067173" w:rsidP="00067173">
      <w:pPr>
        <w:spacing w:after="0" w:line="240" w:lineRule="auto"/>
        <w:outlineLvl w:val="0"/>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This is a post in General Adult Community Psychiatry, providing medical input to a well-established community mental health team covering East Kent. The team accept referral for service users aged 14 to 65 years who present with evidence of first onset psychosis. Dr Ismail provides medical input to clients 18 to 65 years of age.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Dr Ismail provides medical leadership to the team, in the three different locations within East Kent; Canterbury, Thanet and Folkestone. The post offers an excellent opportunity for psychiatry trainees to develop experience in the assessment and management of service users with first onset psychosis and to develop leadership skills working within a very well resources and structured team.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Dr Ismail works closely with the local Clinical Commissioning Group and would encourage trainees to involve themselves in any current projects. Dr Ismail attends the joint Service Development and Improvement Plan (SDIP) meeting which </w:t>
      </w:r>
      <w:proofErr w:type="gramStart"/>
      <w:r w:rsidRPr="00067173">
        <w:rPr>
          <w:rFonts w:ascii="Times New Roman" w:eastAsia="Times New Roman" w:hAnsi="Times New Roman" w:cs="Times New Roman"/>
          <w:sz w:val="24"/>
          <w:szCs w:val="24"/>
          <w:lang w:eastAsia="en-GB"/>
        </w:rPr>
        <w:t>is</w:t>
      </w:r>
      <w:proofErr w:type="gramEnd"/>
      <w:r w:rsidRPr="00067173">
        <w:rPr>
          <w:rFonts w:ascii="Times New Roman" w:eastAsia="Times New Roman" w:hAnsi="Times New Roman" w:cs="Times New Roman"/>
          <w:sz w:val="24"/>
          <w:szCs w:val="24"/>
          <w:lang w:eastAsia="en-GB"/>
        </w:rPr>
        <w:t xml:space="preserve"> attended by local commissioners, representative from NHS England, The South East EIP Network group, in addition to member of the trust board and senior managers from the EIP team.</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Dr Ismail is a BABCP accredited Cognitive Behaviour Therapist and practice CBT with a small number of cases. This is a first-hand opportunity for the trainee to learn about different approaches to treating psychiatric problems.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Dr Ismail has successfully completed a master degree in Cognitive Behavioural Therapy with Oxford University and currently enrolled in a PhD degree with Canterbury Christ Church University, started February 2018. The subject of his thesis is investigating the role of emotions in the genesis of paranoid delusions. The placement will be a good opportunity for the trainee to get exposure to research.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lastRenderedPageBreak/>
        <w:t xml:space="preserve">Dr Ismail is the clinical tutor for East Kent locality supporting the trust’s medical education department in monitoring the quality of training in the locality and supporting trainees placed with the trust.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In addition, the post offers opportunities to work with CRHT and to gain experience of working with Mother and Infant Mental Health Services (MIMHS) in the community. There is frequently an opportunity to be involved in the transition of young people from CAMHS to the EIP team. You would be encouraged to supervise and teach junior trainees and medical students individually or in groups.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Dr Ismail is a qualified education supervisor and obtained the QESP I &amp; II from KSS. Dr Ismail has a postgraduate diploma in Education in Clinical Setting from Brighton University.</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 xml:space="preserve">OBJECTIVES: </w:t>
      </w:r>
    </w:p>
    <w:p w:rsidR="00067173" w:rsidRPr="00067173" w:rsidRDefault="00067173" w:rsidP="00067173">
      <w:pPr>
        <w:spacing w:after="0" w:line="240" w:lineRule="auto"/>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 xml:space="preserve">To jointly, with the trainee, do a curriculum mapping exercise to ensure that appropriate learning opportunities as defined in the </w:t>
      </w:r>
      <w:proofErr w:type="spellStart"/>
      <w:proofErr w:type="gramStart"/>
      <w:r w:rsidRPr="00067173">
        <w:rPr>
          <w:rFonts w:ascii="Times New Roman" w:eastAsia="Times New Roman" w:hAnsi="Times New Roman" w:cs="Times New Roman"/>
          <w:b/>
          <w:sz w:val="24"/>
          <w:szCs w:val="24"/>
          <w:lang w:eastAsia="en-GB"/>
        </w:rPr>
        <w:t>RCPsych</w:t>
      </w:r>
      <w:proofErr w:type="spellEnd"/>
      <w:r w:rsidRPr="00067173">
        <w:rPr>
          <w:rFonts w:ascii="Times New Roman" w:eastAsia="Times New Roman" w:hAnsi="Times New Roman" w:cs="Times New Roman"/>
          <w:b/>
          <w:sz w:val="24"/>
          <w:szCs w:val="24"/>
          <w:lang w:eastAsia="en-GB"/>
        </w:rPr>
        <w:t xml:space="preserve">  competency</w:t>
      </w:r>
      <w:proofErr w:type="gramEnd"/>
      <w:r w:rsidRPr="00067173">
        <w:rPr>
          <w:rFonts w:ascii="Times New Roman" w:eastAsia="Times New Roman" w:hAnsi="Times New Roman" w:cs="Times New Roman"/>
          <w:b/>
          <w:sz w:val="24"/>
          <w:szCs w:val="24"/>
          <w:lang w:eastAsia="en-GB"/>
        </w:rPr>
        <w:t xml:space="preserve">-based curriculum, are created and identified to meet the trainees learning needs.  </w:t>
      </w:r>
    </w:p>
    <w:p w:rsidR="00067173" w:rsidRPr="00067173" w:rsidRDefault="00067173" w:rsidP="00067173">
      <w:pPr>
        <w:spacing w:after="0" w:line="240" w:lineRule="auto"/>
        <w:jc w:val="both"/>
        <w:outlineLvl w:val="0"/>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CLINICAL DUTIES:</w:t>
      </w:r>
    </w:p>
    <w:p w:rsidR="00067173" w:rsidRPr="00067173" w:rsidRDefault="00067173" w:rsidP="00067173">
      <w:pPr>
        <w:spacing w:after="0" w:line="240" w:lineRule="auto"/>
        <w:jc w:val="both"/>
        <w:outlineLvl w:val="0"/>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1.1  </w:t>
      </w:r>
      <w:r w:rsidRPr="00067173">
        <w:rPr>
          <w:rFonts w:ascii="Times New Roman" w:eastAsia="Times New Roman" w:hAnsi="Times New Roman" w:cs="Times New Roman"/>
          <w:sz w:val="24"/>
          <w:szCs w:val="24"/>
          <w:lang w:eastAsia="en-GB"/>
        </w:rPr>
        <w:tab/>
        <w:t xml:space="preserve">Applying the principles of philosophy and strategy which guides the Adult Psychiatry Service, especially in the area of first psychosis presentation. </w:t>
      </w:r>
    </w:p>
    <w:p w:rsidR="00067173" w:rsidRPr="00067173" w:rsidRDefault="00067173" w:rsidP="00067173">
      <w:pPr>
        <w:spacing w:after="0" w:line="240" w:lineRule="auto"/>
        <w:ind w:left="720" w:hanging="720"/>
        <w:jc w:val="both"/>
        <w:outlineLvl w:val="0"/>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720" w:hanging="720"/>
        <w:jc w:val="both"/>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1.2</w:t>
      </w:r>
      <w:r w:rsidRPr="00067173">
        <w:rPr>
          <w:rFonts w:ascii="Times New Roman" w:eastAsia="Times New Roman" w:hAnsi="Times New Roman" w:cs="Times New Roman"/>
          <w:sz w:val="24"/>
          <w:szCs w:val="24"/>
          <w:lang w:eastAsia="en-GB"/>
        </w:rPr>
        <w:tab/>
        <w:t xml:space="preserve">conducting a full assessment of all new outpatients including a mental state examination and devising a management plan. </w:t>
      </w: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1.3</w:t>
      </w:r>
      <w:r w:rsidRPr="00067173">
        <w:rPr>
          <w:rFonts w:ascii="Times New Roman" w:eastAsia="Times New Roman" w:hAnsi="Times New Roman" w:cs="Times New Roman"/>
          <w:sz w:val="24"/>
          <w:szCs w:val="24"/>
          <w:lang w:eastAsia="en-GB"/>
        </w:rPr>
        <w:tab/>
        <w:t>There will be plenty of opportunities to visit patients in their homes with a colleague, in GP surgeries or in other community settings, and liaising with other secondary care departments and tertiary services as appropriate.</w:t>
      </w: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1.4</w:t>
      </w:r>
      <w:r w:rsidRPr="00067173">
        <w:rPr>
          <w:rFonts w:ascii="Times New Roman" w:eastAsia="Times New Roman" w:hAnsi="Times New Roman" w:cs="Times New Roman"/>
          <w:sz w:val="24"/>
          <w:szCs w:val="24"/>
          <w:lang w:eastAsia="en-GB"/>
        </w:rPr>
        <w:tab/>
        <w:t>Requesting appropriate laboratory investigations and ensuring that the results are documented in the notes.  Bringing to the attention of the consultant any abnormalities</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1.5</w:t>
      </w:r>
      <w:r w:rsidRPr="00067173">
        <w:rPr>
          <w:rFonts w:ascii="Times New Roman" w:eastAsia="Times New Roman" w:hAnsi="Times New Roman" w:cs="Times New Roman"/>
          <w:sz w:val="24"/>
          <w:szCs w:val="24"/>
          <w:lang w:eastAsia="en-GB"/>
        </w:rPr>
        <w:tab/>
        <w:t>Maintaining close collaboration between junior and senior doctors working in other specialities, and when appropriate making referrals of patients to other medical departments.</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proofErr w:type="gramStart"/>
      <w:r w:rsidRPr="00067173">
        <w:rPr>
          <w:rFonts w:ascii="Times New Roman" w:eastAsia="Times New Roman" w:hAnsi="Times New Roman" w:cs="Times New Roman"/>
          <w:sz w:val="24"/>
          <w:szCs w:val="24"/>
          <w:lang w:eastAsia="en-GB"/>
        </w:rPr>
        <w:t>1.6  Offering</w:t>
      </w:r>
      <w:proofErr w:type="gramEnd"/>
      <w:r w:rsidRPr="00067173">
        <w:rPr>
          <w:rFonts w:ascii="Times New Roman" w:eastAsia="Times New Roman" w:hAnsi="Times New Roman" w:cs="Times New Roman"/>
          <w:sz w:val="24"/>
          <w:szCs w:val="24"/>
          <w:lang w:eastAsia="en-GB"/>
        </w:rPr>
        <w:t xml:space="preserve"> leadership opportunities including getting involved in quality improvement projects, services development and leading on some of the team clinical activities. </w:t>
      </w: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1.7   learning about clinical governance structures within the trust from the board level down to individual locality team. </w:t>
      </w:r>
    </w:p>
    <w:p w:rsidR="00067173" w:rsidRPr="00067173" w:rsidRDefault="00067173" w:rsidP="00067173">
      <w:pPr>
        <w:spacing w:after="0" w:line="240" w:lineRule="auto"/>
        <w:ind w:left="720" w:hanging="720"/>
        <w:jc w:val="both"/>
        <w:rPr>
          <w:rFonts w:ascii="Times New Roman" w:eastAsia="Times New Roman" w:hAnsi="Times New Roman" w:cs="Times New Roman"/>
          <w:sz w:val="24"/>
          <w:szCs w:val="24"/>
          <w:lang w:eastAsia="en-GB"/>
        </w:rPr>
      </w:pPr>
    </w:p>
    <w:p w:rsidR="00067173" w:rsidRPr="00067173" w:rsidRDefault="00DB35A0" w:rsidP="0006717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1.8 </w:t>
      </w:r>
      <w:r w:rsidR="00067173" w:rsidRPr="00067173">
        <w:rPr>
          <w:rFonts w:ascii="Times New Roman" w:eastAsia="Times New Roman" w:hAnsi="Times New Roman" w:cs="Times New Roman"/>
          <w:sz w:val="24"/>
          <w:szCs w:val="24"/>
          <w:lang w:eastAsia="en-GB"/>
        </w:rPr>
        <w:t xml:space="preserve">    Will get ample opportunities to take part in mental health act assessments and     </w:t>
      </w:r>
    </w:p>
    <w:p w:rsidR="00067173" w:rsidRPr="00067173" w:rsidRDefault="00067173" w:rsidP="00067173">
      <w:pPr>
        <w:spacing w:after="0" w:line="240" w:lineRule="auto"/>
        <w:ind w:left="-851"/>
        <w:jc w:val="both"/>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                         </w:t>
      </w:r>
      <w:proofErr w:type="gramStart"/>
      <w:r w:rsidRPr="00067173">
        <w:rPr>
          <w:rFonts w:ascii="Times New Roman" w:eastAsia="Times New Roman" w:hAnsi="Times New Roman" w:cs="Times New Roman"/>
          <w:sz w:val="24"/>
          <w:szCs w:val="24"/>
          <w:lang w:eastAsia="en-GB"/>
        </w:rPr>
        <w:t>be</w:t>
      </w:r>
      <w:proofErr w:type="gramEnd"/>
      <w:r w:rsidRPr="00067173">
        <w:rPr>
          <w:rFonts w:ascii="Times New Roman" w:eastAsia="Times New Roman" w:hAnsi="Times New Roman" w:cs="Times New Roman"/>
          <w:sz w:val="24"/>
          <w:szCs w:val="24"/>
          <w:lang w:eastAsia="en-GB"/>
        </w:rPr>
        <w:t xml:space="preserve"> able to represent the trust in mental health review tribunals in addition to </w:t>
      </w:r>
    </w:p>
    <w:p w:rsidR="00067173" w:rsidRPr="00067173" w:rsidRDefault="00067173" w:rsidP="00067173">
      <w:pPr>
        <w:spacing w:after="0" w:line="240" w:lineRule="auto"/>
        <w:ind w:left="-851"/>
        <w:jc w:val="both"/>
        <w:outlineLvl w:val="0"/>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                         </w:t>
      </w:r>
      <w:proofErr w:type="gramStart"/>
      <w:r w:rsidRPr="00067173">
        <w:rPr>
          <w:rFonts w:ascii="Times New Roman" w:eastAsia="Times New Roman" w:hAnsi="Times New Roman" w:cs="Times New Roman"/>
          <w:sz w:val="24"/>
          <w:szCs w:val="24"/>
          <w:lang w:eastAsia="en-GB"/>
        </w:rPr>
        <w:t>developing</w:t>
      </w:r>
      <w:proofErr w:type="gramEnd"/>
      <w:r w:rsidRPr="00067173">
        <w:rPr>
          <w:rFonts w:ascii="Times New Roman" w:eastAsia="Times New Roman" w:hAnsi="Times New Roman" w:cs="Times New Roman"/>
          <w:sz w:val="24"/>
          <w:szCs w:val="24"/>
          <w:lang w:eastAsia="en-GB"/>
        </w:rPr>
        <w:t xml:space="preserve"> the required knowledge and skills in understanding and                               </w:t>
      </w:r>
    </w:p>
    <w:p w:rsidR="00067173" w:rsidRPr="00067173" w:rsidRDefault="00067173" w:rsidP="00067173">
      <w:pPr>
        <w:spacing w:after="0" w:line="240" w:lineRule="auto"/>
        <w:ind w:left="-851"/>
        <w:jc w:val="both"/>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sz w:val="24"/>
          <w:szCs w:val="24"/>
          <w:lang w:eastAsia="en-GB"/>
        </w:rPr>
        <w:t xml:space="preserve">                        </w:t>
      </w:r>
      <w:proofErr w:type="gramStart"/>
      <w:r w:rsidRPr="00067173">
        <w:rPr>
          <w:rFonts w:ascii="Times New Roman" w:eastAsia="Times New Roman" w:hAnsi="Times New Roman" w:cs="Times New Roman"/>
          <w:sz w:val="24"/>
          <w:szCs w:val="24"/>
          <w:lang w:eastAsia="en-GB"/>
        </w:rPr>
        <w:t>the</w:t>
      </w:r>
      <w:proofErr w:type="gramEnd"/>
      <w:r w:rsidRPr="00067173">
        <w:rPr>
          <w:rFonts w:ascii="Times New Roman" w:eastAsia="Times New Roman" w:hAnsi="Times New Roman" w:cs="Times New Roman"/>
          <w:sz w:val="24"/>
          <w:szCs w:val="24"/>
          <w:lang w:eastAsia="en-GB"/>
        </w:rPr>
        <w:t xml:space="preserve"> application of the MHA in the community</w:t>
      </w:r>
      <w:r w:rsidRPr="00067173">
        <w:rPr>
          <w:rFonts w:ascii="Times New Roman" w:eastAsia="Times New Roman" w:hAnsi="Times New Roman" w:cs="Times New Roman"/>
          <w:b/>
          <w:sz w:val="24"/>
          <w:szCs w:val="24"/>
          <w:lang w:eastAsia="en-GB"/>
        </w:rPr>
        <w:t xml:space="preserve">.    </w:t>
      </w:r>
    </w:p>
    <w:p w:rsidR="00067173" w:rsidRPr="00067173" w:rsidRDefault="00067173" w:rsidP="00067173">
      <w:pPr>
        <w:spacing w:after="0" w:line="240" w:lineRule="auto"/>
        <w:ind w:left="-851"/>
        <w:jc w:val="both"/>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lastRenderedPageBreak/>
        <w:t>SAMPLE TIME TABLE:</w:t>
      </w:r>
      <w:r w:rsidRPr="00067173">
        <w:rPr>
          <w:rFonts w:ascii="Times New Roman" w:eastAsia="Times New Roman" w:hAnsi="Times New Roman" w:cs="Times New Roman"/>
          <w:b/>
          <w:sz w:val="24"/>
          <w:szCs w:val="24"/>
          <w:lang w:eastAsia="en-GB"/>
        </w:rPr>
        <w:tab/>
        <w:t xml:space="preserve">ST 4-6 </w:t>
      </w:r>
    </w:p>
    <w:p w:rsidR="00067173" w:rsidRPr="00067173" w:rsidRDefault="00067173" w:rsidP="00067173">
      <w:pPr>
        <w:spacing w:after="0" w:line="240" w:lineRule="auto"/>
        <w:jc w:val="both"/>
        <w:outlineLvl w:val="0"/>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jc w:val="both"/>
        <w:outlineLvl w:val="0"/>
        <w:rPr>
          <w:rFonts w:ascii="Times New Roman" w:eastAsia="Times New Roman" w:hAnsi="Times New Roman" w:cs="Times New Roman"/>
          <w:b/>
          <w:sz w:val="24"/>
          <w:szCs w:val="24"/>
          <w:lang w:eastAsia="en-GB"/>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42"/>
        <w:gridCol w:w="2268"/>
        <w:gridCol w:w="1985"/>
        <w:gridCol w:w="1843"/>
      </w:tblGrid>
      <w:tr w:rsidR="00067173" w:rsidRPr="00067173" w:rsidTr="00B97D3F">
        <w:trPr>
          <w:trHeight w:val="495"/>
        </w:trPr>
        <w:tc>
          <w:tcPr>
            <w:tcW w:w="1844"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MONDAY</w:t>
            </w:r>
          </w:p>
        </w:tc>
        <w:tc>
          <w:tcPr>
            <w:tcW w:w="1842"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TUESDAY</w:t>
            </w:r>
          </w:p>
        </w:tc>
        <w:tc>
          <w:tcPr>
            <w:tcW w:w="2268"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WEDNESDAY</w:t>
            </w:r>
          </w:p>
        </w:tc>
        <w:tc>
          <w:tcPr>
            <w:tcW w:w="1985"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THURSDAY</w:t>
            </w:r>
          </w:p>
        </w:tc>
        <w:tc>
          <w:tcPr>
            <w:tcW w:w="1843"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FRIDAY</w:t>
            </w:r>
          </w:p>
        </w:tc>
      </w:tr>
      <w:tr w:rsidR="00067173" w:rsidRPr="00067173" w:rsidTr="00B97D3F">
        <w:trPr>
          <w:trHeight w:val="2020"/>
        </w:trPr>
        <w:tc>
          <w:tcPr>
            <w:tcW w:w="1844"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Patch meeting</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(Folkestone)</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842"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roofErr w:type="spellStart"/>
            <w:r w:rsidRPr="00067173">
              <w:rPr>
                <w:rFonts w:ascii="Times New Roman" w:eastAsia="Times New Roman" w:hAnsi="Times New Roman" w:cs="Times New Roman"/>
                <w:sz w:val="24"/>
                <w:szCs w:val="24"/>
                <w:lang w:eastAsia="en-GB"/>
              </w:rPr>
              <w:t>Ballint</w:t>
            </w:r>
            <w:proofErr w:type="spellEnd"/>
            <w:r w:rsidRPr="00067173">
              <w:rPr>
                <w:rFonts w:ascii="Times New Roman" w:eastAsia="Times New Roman" w:hAnsi="Times New Roman" w:cs="Times New Roman"/>
                <w:sz w:val="24"/>
                <w:szCs w:val="24"/>
                <w:lang w:eastAsia="en-GB"/>
              </w:rPr>
              <w:t xml:space="preserve"> group</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(leading on)</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Teaching at</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St Martin’s Hospital, Canterbury</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2268"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Clinical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St Martins Hospital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985"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CPD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St Martin’s</w:t>
            </w:r>
          </w:p>
        </w:tc>
        <w:tc>
          <w:tcPr>
            <w:tcW w:w="1843"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St Martin’s</w:t>
            </w:r>
          </w:p>
        </w:tc>
      </w:tr>
      <w:tr w:rsidR="00067173" w:rsidRPr="00067173" w:rsidTr="00B97D3F">
        <w:trPr>
          <w:trHeight w:val="1701"/>
        </w:trPr>
        <w:tc>
          <w:tcPr>
            <w:tcW w:w="1844"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842"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Research   Special interest</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2268"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Admin</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Audit etc.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985"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tc>
        <w:tc>
          <w:tcPr>
            <w:tcW w:w="1843"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r>
    </w:tbl>
    <w:p w:rsidR="00067173" w:rsidRPr="00067173" w:rsidRDefault="00067173" w:rsidP="00067173">
      <w:pPr>
        <w:spacing w:after="0" w:line="360" w:lineRule="auto"/>
        <w:rPr>
          <w:rFonts w:ascii="Times New Roman" w:eastAsia="Times New Roman" w:hAnsi="Times New Roman" w:cs="Times New Roman"/>
          <w:sz w:val="24"/>
          <w:szCs w:val="24"/>
          <w:lang w:eastAsia="en-GB"/>
        </w:rPr>
      </w:pPr>
    </w:p>
    <w:p w:rsidR="00067173" w:rsidRPr="00067173" w:rsidRDefault="00067173" w:rsidP="00067173">
      <w:pPr>
        <w:spacing w:after="0" w:line="240" w:lineRule="auto"/>
        <w:ind w:left="-851"/>
        <w:jc w:val="both"/>
        <w:outlineLvl w:val="0"/>
        <w:rPr>
          <w:rFonts w:ascii="Times New Roman" w:eastAsia="Times New Roman" w:hAnsi="Times New Roman" w:cs="Times New Roman"/>
          <w:b/>
          <w:sz w:val="24"/>
          <w:szCs w:val="24"/>
          <w:lang w:eastAsia="en-GB"/>
        </w:rPr>
      </w:pPr>
      <w:r w:rsidRPr="00067173">
        <w:rPr>
          <w:rFonts w:ascii="Times New Roman" w:eastAsia="Times New Roman" w:hAnsi="Times New Roman" w:cs="Times New Roman"/>
          <w:b/>
          <w:sz w:val="24"/>
          <w:szCs w:val="24"/>
          <w:lang w:eastAsia="en-GB"/>
        </w:rPr>
        <w:t xml:space="preserve">CONSULTANT TIME TABLE – Dr Ismail </w:t>
      </w:r>
    </w:p>
    <w:p w:rsidR="00067173" w:rsidRPr="00067173" w:rsidRDefault="00067173" w:rsidP="00067173">
      <w:pPr>
        <w:spacing w:after="0" w:line="240" w:lineRule="auto"/>
        <w:jc w:val="both"/>
        <w:outlineLvl w:val="0"/>
        <w:rPr>
          <w:rFonts w:ascii="Times New Roman" w:eastAsia="Times New Roman" w:hAnsi="Times New Roman" w:cs="Times New Roman"/>
          <w:b/>
          <w:sz w:val="24"/>
          <w:szCs w:val="24"/>
          <w:lang w:eastAsia="en-GB"/>
        </w:rPr>
      </w:pPr>
    </w:p>
    <w:p w:rsidR="00067173" w:rsidRPr="00067173" w:rsidRDefault="00067173" w:rsidP="00067173">
      <w:pPr>
        <w:spacing w:after="0" w:line="240" w:lineRule="auto"/>
        <w:jc w:val="both"/>
        <w:outlineLvl w:val="0"/>
        <w:rPr>
          <w:rFonts w:ascii="Times New Roman" w:eastAsia="Times New Roman" w:hAnsi="Times New Roman" w:cs="Times New Roman"/>
          <w:b/>
          <w:sz w:val="24"/>
          <w:szCs w:val="24"/>
          <w:lang w:eastAsia="en-GB"/>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842"/>
        <w:gridCol w:w="2268"/>
        <w:gridCol w:w="1985"/>
        <w:gridCol w:w="1843"/>
      </w:tblGrid>
      <w:tr w:rsidR="00067173" w:rsidRPr="00067173" w:rsidTr="00B97D3F">
        <w:trPr>
          <w:trHeight w:val="495"/>
        </w:trPr>
        <w:tc>
          <w:tcPr>
            <w:tcW w:w="1844"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MONDAY</w:t>
            </w:r>
          </w:p>
        </w:tc>
        <w:tc>
          <w:tcPr>
            <w:tcW w:w="1842"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TUESDAY</w:t>
            </w:r>
          </w:p>
        </w:tc>
        <w:tc>
          <w:tcPr>
            <w:tcW w:w="2268"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WEDNESDAY</w:t>
            </w:r>
          </w:p>
        </w:tc>
        <w:tc>
          <w:tcPr>
            <w:tcW w:w="1985"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THURSDAY</w:t>
            </w:r>
          </w:p>
        </w:tc>
        <w:tc>
          <w:tcPr>
            <w:tcW w:w="1843"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keepNext/>
              <w:spacing w:after="0" w:line="240" w:lineRule="auto"/>
              <w:jc w:val="both"/>
              <w:outlineLvl w:val="0"/>
              <w:rPr>
                <w:rFonts w:ascii="Times New Roman" w:eastAsia="Times New Roman" w:hAnsi="Times New Roman" w:cs="Times New Roman"/>
                <w:b/>
                <w:bCs/>
                <w:sz w:val="24"/>
                <w:szCs w:val="24"/>
              </w:rPr>
            </w:pPr>
            <w:r w:rsidRPr="00067173">
              <w:rPr>
                <w:rFonts w:ascii="Times New Roman" w:eastAsia="Times New Roman" w:hAnsi="Times New Roman" w:cs="Times New Roman"/>
                <w:b/>
                <w:bCs/>
                <w:sz w:val="24"/>
                <w:szCs w:val="24"/>
              </w:rPr>
              <w:t>FRIDAY</w:t>
            </w:r>
          </w:p>
        </w:tc>
      </w:tr>
      <w:tr w:rsidR="00067173" w:rsidRPr="00067173" w:rsidTr="00B97D3F">
        <w:trPr>
          <w:trHeight w:val="2020"/>
        </w:trPr>
        <w:tc>
          <w:tcPr>
            <w:tcW w:w="1844"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Folkestone patch team meeting.</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Clinical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842"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Canterbury patch team meeting.</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roofErr w:type="spellStart"/>
            <w:r w:rsidRPr="00067173">
              <w:rPr>
                <w:rFonts w:ascii="Times New Roman" w:eastAsia="Times New Roman" w:hAnsi="Times New Roman" w:cs="Times New Roman"/>
                <w:sz w:val="24"/>
                <w:szCs w:val="24"/>
                <w:lang w:eastAsia="en-GB"/>
              </w:rPr>
              <w:t>clincal</w:t>
            </w:r>
            <w:proofErr w:type="spellEnd"/>
          </w:p>
        </w:tc>
        <w:tc>
          <w:tcPr>
            <w:tcW w:w="2268"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MHA work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 supervision.</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CBT clients</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985"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CPD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843"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Thanet patch team meeting.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clinical </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r>
      <w:tr w:rsidR="00067173" w:rsidRPr="00067173" w:rsidTr="00B97D3F">
        <w:trPr>
          <w:trHeight w:val="1701"/>
        </w:trPr>
        <w:tc>
          <w:tcPr>
            <w:tcW w:w="1844"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842"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2268"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Single Point of access reflective practice sessions.</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c>
          <w:tcPr>
            <w:tcW w:w="1985"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 xml:space="preserve">Research </w:t>
            </w:r>
          </w:p>
        </w:tc>
        <w:tc>
          <w:tcPr>
            <w:tcW w:w="1843" w:type="dxa"/>
          </w:tcPr>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r w:rsidRPr="00067173">
              <w:rPr>
                <w:rFonts w:ascii="Times New Roman" w:eastAsia="Times New Roman" w:hAnsi="Times New Roman" w:cs="Times New Roman"/>
                <w:sz w:val="24"/>
                <w:szCs w:val="24"/>
                <w:lang w:eastAsia="en-GB"/>
              </w:rPr>
              <w:t>Clinical</w:t>
            </w: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p w:rsidR="00067173" w:rsidRPr="00067173" w:rsidRDefault="00067173" w:rsidP="00067173">
            <w:pPr>
              <w:spacing w:after="0" w:line="240" w:lineRule="auto"/>
              <w:jc w:val="both"/>
              <w:rPr>
                <w:rFonts w:ascii="Times New Roman" w:eastAsia="Times New Roman" w:hAnsi="Times New Roman" w:cs="Times New Roman"/>
                <w:sz w:val="24"/>
                <w:szCs w:val="24"/>
                <w:lang w:eastAsia="en-GB"/>
              </w:rPr>
            </w:pPr>
          </w:p>
        </w:tc>
      </w:tr>
    </w:tbl>
    <w:p w:rsidR="00067173" w:rsidRPr="00067173" w:rsidRDefault="00067173" w:rsidP="00067173">
      <w:pPr>
        <w:spacing w:after="0" w:line="360" w:lineRule="auto"/>
        <w:rPr>
          <w:rFonts w:ascii="Times New Roman" w:eastAsia="Times New Roman" w:hAnsi="Times New Roman" w:cs="Times New Roman"/>
          <w:sz w:val="24"/>
          <w:szCs w:val="24"/>
          <w:lang w:eastAsia="en-GB"/>
        </w:rPr>
      </w:pPr>
    </w:p>
    <w:p w:rsidR="00F958EB" w:rsidRDefault="00F958EB"/>
    <w:p w:rsidR="00067173" w:rsidRDefault="00067173">
      <w:r>
        <w:t xml:space="preserve">The trainee timetable may be subject to changes depending on accessibility and needs of the trainee. </w:t>
      </w:r>
    </w:p>
    <w:sectPr w:rsidR="0006717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73"/>
    <w:rsid w:val="00067173"/>
    <w:rsid w:val="001E5B96"/>
    <w:rsid w:val="00611B8A"/>
    <w:rsid w:val="00DB35A0"/>
    <w:rsid w:val="00F9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Ahmed</dc:creator>
  <cp:lastModifiedBy>HUNTLEY Benjamin</cp:lastModifiedBy>
  <cp:revision>2</cp:revision>
  <dcterms:created xsi:type="dcterms:W3CDTF">2019-09-18T13:32:00Z</dcterms:created>
  <dcterms:modified xsi:type="dcterms:W3CDTF">2019-09-18T13:32:00Z</dcterms:modified>
</cp:coreProperties>
</file>