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93F" w:rsidRDefault="008F6A8E" w:rsidP="006C55A1">
      <w:pPr>
        <w:jc w:val="right"/>
      </w:pPr>
      <w:r w:rsidRPr="006C55A1">
        <w:rPr>
          <w:noProof/>
        </w:rPr>
        <w:drawing>
          <wp:inline distT="0" distB="0" distL="0" distR="0">
            <wp:extent cx="2324100" cy="717550"/>
            <wp:effectExtent l="0" t="0" r="0" b="0"/>
            <wp:docPr id="1" name="Picture 1" descr="Kent and Medway NHS and Social Care Partnership RGB BLUE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nt and Medway NHS and Social Care Partnership RGB BLUE cropp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CFE" w:rsidRDefault="002A1CFE" w:rsidP="00AA0932">
      <w:pPr>
        <w:jc w:val="right"/>
        <w:rPr>
          <w:b/>
          <w:sz w:val="20"/>
          <w:u w:val="single"/>
        </w:rPr>
      </w:pPr>
    </w:p>
    <w:p w:rsidR="00CD693F" w:rsidRDefault="00CD693F">
      <w:pPr>
        <w:rPr>
          <w:b/>
          <w:sz w:val="20"/>
        </w:rPr>
      </w:pPr>
    </w:p>
    <w:p w:rsidR="00CD693F" w:rsidRPr="00BD4DA4" w:rsidRDefault="00CD693F" w:rsidP="00BD4DA4">
      <w:pPr>
        <w:outlineLvl w:val="0"/>
        <w:rPr>
          <w:szCs w:val="24"/>
        </w:rPr>
      </w:pPr>
      <w:r w:rsidRPr="00BD4DA4">
        <w:rPr>
          <w:b/>
          <w:szCs w:val="24"/>
        </w:rPr>
        <w:t>JOB TITLE:</w:t>
      </w:r>
      <w:r w:rsidRPr="00BD4DA4">
        <w:rPr>
          <w:b/>
          <w:szCs w:val="24"/>
        </w:rPr>
        <w:tab/>
      </w:r>
      <w:r w:rsidRPr="00BD4DA4">
        <w:rPr>
          <w:b/>
          <w:szCs w:val="24"/>
        </w:rPr>
        <w:tab/>
      </w:r>
      <w:r w:rsidRPr="00BD4DA4">
        <w:rPr>
          <w:b/>
          <w:szCs w:val="24"/>
        </w:rPr>
        <w:tab/>
      </w:r>
      <w:r w:rsidR="00BD4DA4">
        <w:rPr>
          <w:b/>
          <w:szCs w:val="24"/>
        </w:rPr>
        <w:tab/>
      </w:r>
      <w:r w:rsidR="002A4BCC">
        <w:rPr>
          <w:szCs w:val="24"/>
        </w:rPr>
        <w:t>Core Trainee 1 - 3</w:t>
      </w:r>
    </w:p>
    <w:p w:rsidR="000A2E90" w:rsidRPr="00BD4DA4" w:rsidRDefault="000A2E90">
      <w:pPr>
        <w:rPr>
          <w:szCs w:val="24"/>
        </w:rPr>
      </w:pPr>
    </w:p>
    <w:p w:rsidR="00FB12E1" w:rsidRPr="00D95498" w:rsidRDefault="00AA0932">
      <w:pPr>
        <w:rPr>
          <w:szCs w:val="24"/>
        </w:rPr>
      </w:pPr>
      <w:r w:rsidRPr="00BD4DA4">
        <w:rPr>
          <w:b/>
          <w:szCs w:val="24"/>
        </w:rPr>
        <w:t>DIRECTORATE</w:t>
      </w:r>
      <w:r w:rsidR="00FB12E1">
        <w:rPr>
          <w:b/>
          <w:szCs w:val="24"/>
        </w:rPr>
        <w:t>:</w:t>
      </w:r>
      <w:r w:rsidR="00D95498">
        <w:rPr>
          <w:b/>
          <w:szCs w:val="24"/>
        </w:rPr>
        <w:t xml:space="preserve"> </w:t>
      </w:r>
      <w:r w:rsidR="00DC2136">
        <w:rPr>
          <w:b/>
          <w:szCs w:val="24"/>
        </w:rPr>
        <w:tab/>
      </w:r>
      <w:r w:rsidR="00DC2136">
        <w:rPr>
          <w:b/>
          <w:szCs w:val="24"/>
        </w:rPr>
        <w:tab/>
      </w:r>
      <w:r w:rsidR="00DC2136">
        <w:rPr>
          <w:b/>
          <w:szCs w:val="24"/>
        </w:rPr>
        <w:tab/>
      </w:r>
      <w:r w:rsidR="001C0E89">
        <w:rPr>
          <w:szCs w:val="24"/>
        </w:rPr>
        <w:t>Older Adults Mental Health</w:t>
      </w:r>
    </w:p>
    <w:p w:rsidR="00CD693F" w:rsidRPr="00BD4DA4" w:rsidRDefault="00CD693F">
      <w:pPr>
        <w:rPr>
          <w:szCs w:val="24"/>
        </w:rPr>
      </w:pPr>
    </w:p>
    <w:p w:rsidR="00CD693F" w:rsidRPr="00BD4DA4" w:rsidRDefault="002A4BCC" w:rsidP="009D5E0C">
      <w:pPr>
        <w:ind w:left="2880" w:hanging="2880"/>
        <w:outlineLvl w:val="0"/>
        <w:rPr>
          <w:szCs w:val="24"/>
        </w:rPr>
      </w:pPr>
      <w:r>
        <w:rPr>
          <w:b/>
          <w:szCs w:val="24"/>
        </w:rPr>
        <w:t xml:space="preserve">CLINICAL </w:t>
      </w:r>
      <w:r w:rsidR="00D031BD">
        <w:rPr>
          <w:b/>
          <w:szCs w:val="24"/>
        </w:rPr>
        <w:t>SUPERVISOR:</w:t>
      </w:r>
      <w:r w:rsidR="00CD693F" w:rsidRPr="00BD4DA4">
        <w:rPr>
          <w:b/>
          <w:szCs w:val="24"/>
        </w:rPr>
        <w:tab/>
      </w:r>
      <w:r w:rsidR="008F6A8E">
        <w:rPr>
          <w:b/>
          <w:szCs w:val="24"/>
        </w:rPr>
        <w:t xml:space="preserve">           </w:t>
      </w:r>
      <w:r w:rsidR="00BD4DA4" w:rsidRPr="00BD4DA4">
        <w:rPr>
          <w:szCs w:val="24"/>
        </w:rPr>
        <w:t xml:space="preserve">Dr </w:t>
      </w:r>
      <w:r w:rsidR="008F6A8E">
        <w:rPr>
          <w:szCs w:val="24"/>
        </w:rPr>
        <w:t xml:space="preserve">M. </w:t>
      </w:r>
      <w:r w:rsidR="009D5E0C">
        <w:rPr>
          <w:szCs w:val="24"/>
        </w:rPr>
        <w:t>Dalvi</w:t>
      </w:r>
      <w:r w:rsidR="00BE6287">
        <w:rPr>
          <w:szCs w:val="24"/>
        </w:rPr>
        <w:t xml:space="preserve"> </w:t>
      </w:r>
      <w:proofErr w:type="spellStart"/>
      <w:r w:rsidR="008F6A8E">
        <w:rPr>
          <w:szCs w:val="24"/>
        </w:rPr>
        <w:t>FRCPsych</w:t>
      </w:r>
      <w:proofErr w:type="spellEnd"/>
    </w:p>
    <w:p w:rsidR="00AA0932" w:rsidRPr="00BD4DA4" w:rsidRDefault="00AA0932" w:rsidP="008F437F">
      <w:pPr>
        <w:outlineLvl w:val="0"/>
        <w:rPr>
          <w:b/>
          <w:szCs w:val="24"/>
        </w:rPr>
      </w:pPr>
    </w:p>
    <w:p w:rsidR="00AA0932" w:rsidRPr="00BD4DA4" w:rsidRDefault="00AA0932">
      <w:pPr>
        <w:rPr>
          <w:b/>
          <w:szCs w:val="24"/>
        </w:rPr>
      </w:pPr>
    </w:p>
    <w:p w:rsidR="00BE6287" w:rsidRPr="00BE6287" w:rsidRDefault="00AA0932" w:rsidP="00BE6287">
      <w:pPr>
        <w:ind w:left="3600" w:hanging="3600"/>
        <w:outlineLvl w:val="0"/>
        <w:rPr>
          <w:b/>
          <w:szCs w:val="24"/>
        </w:rPr>
      </w:pPr>
      <w:r w:rsidRPr="00BD4DA4">
        <w:rPr>
          <w:b/>
          <w:szCs w:val="24"/>
        </w:rPr>
        <w:t>LOCATION:</w:t>
      </w:r>
      <w:r w:rsidR="00BD4DA4" w:rsidRPr="00BD4DA4">
        <w:rPr>
          <w:b/>
          <w:szCs w:val="24"/>
        </w:rPr>
        <w:tab/>
      </w:r>
      <w:r w:rsidR="00BE6287" w:rsidRPr="00BE6287">
        <w:rPr>
          <w:b/>
          <w:szCs w:val="24"/>
        </w:rPr>
        <w:t xml:space="preserve">Folkestone Health Centre 15-25 Dover Road Folkestone    </w:t>
      </w:r>
    </w:p>
    <w:p w:rsidR="00BE6287" w:rsidRPr="00BE6287" w:rsidRDefault="00BE6287" w:rsidP="00BE6287">
      <w:pPr>
        <w:ind w:left="3600" w:hanging="3600"/>
        <w:outlineLvl w:val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</w:t>
      </w:r>
      <w:r w:rsidRPr="00BE6287">
        <w:rPr>
          <w:b/>
          <w:szCs w:val="24"/>
        </w:rPr>
        <w:t>GMC Site – Folkestone healthcare centre RXY24</w:t>
      </w:r>
    </w:p>
    <w:p w:rsidR="002A4BCC" w:rsidRPr="002A4BCC" w:rsidRDefault="002A4BCC" w:rsidP="00BE6287">
      <w:pPr>
        <w:ind w:left="3600" w:hanging="3600"/>
        <w:outlineLvl w:val="0"/>
        <w:rPr>
          <w:szCs w:val="24"/>
        </w:rPr>
      </w:pPr>
    </w:p>
    <w:p w:rsidR="001679B9" w:rsidRPr="00646522" w:rsidRDefault="001679B9" w:rsidP="00DC2136">
      <w:pPr>
        <w:ind w:left="3600" w:hanging="3600"/>
        <w:outlineLvl w:val="0"/>
        <w:rPr>
          <w:szCs w:val="24"/>
          <w:u w:val="double"/>
        </w:rPr>
      </w:pPr>
    </w:p>
    <w:p w:rsidR="00B05110" w:rsidRPr="00B05110" w:rsidRDefault="00B05110" w:rsidP="00B05110">
      <w:pPr>
        <w:rPr>
          <w:rFonts w:cs="Arial"/>
          <w:sz w:val="20"/>
        </w:rPr>
      </w:pPr>
      <w:r w:rsidRPr="00B05110">
        <w:rPr>
          <w:b/>
          <w:szCs w:val="24"/>
        </w:rPr>
        <w:t>Telephone</w:t>
      </w:r>
      <w:r>
        <w:rPr>
          <w:szCs w:val="24"/>
        </w:rPr>
        <w:t xml:space="preserve">                                   </w:t>
      </w:r>
      <w:r w:rsidR="002A4BCC">
        <w:rPr>
          <w:szCs w:val="24"/>
        </w:rPr>
        <w:tab/>
        <w:t>01</w:t>
      </w:r>
      <w:r w:rsidR="00BE6287">
        <w:rPr>
          <w:szCs w:val="24"/>
        </w:rPr>
        <w:t>303228838</w:t>
      </w:r>
    </w:p>
    <w:p w:rsidR="008F437F" w:rsidRPr="00FB12E1" w:rsidRDefault="00B05110" w:rsidP="001679B9">
      <w:pPr>
        <w:overflowPunct/>
        <w:autoSpaceDE/>
        <w:autoSpaceDN/>
        <w:adjustRightInd/>
        <w:textAlignment w:val="auto"/>
        <w:rPr>
          <w:szCs w:val="24"/>
        </w:rPr>
      </w:pPr>
      <w:r w:rsidRPr="00B05110">
        <w:rPr>
          <w:rFonts w:cs="Arial"/>
          <w:sz w:val="20"/>
        </w:rPr>
        <w:t> </w:t>
      </w:r>
    </w:p>
    <w:p w:rsidR="00AA0932" w:rsidRPr="00BD4DA4" w:rsidRDefault="00AA0932" w:rsidP="00BD4DA4">
      <w:pPr>
        <w:outlineLvl w:val="0"/>
        <w:rPr>
          <w:szCs w:val="24"/>
        </w:rPr>
      </w:pPr>
      <w:r w:rsidRPr="00BD4DA4">
        <w:rPr>
          <w:b/>
          <w:szCs w:val="24"/>
        </w:rPr>
        <w:t>HOURS OF WORK:</w:t>
      </w:r>
      <w:r w:rsidRPr="00BD4DA4">
        <w:rPr>
          <w:b/>
          <w:szCs w:val="24"/>
        </w:rPr>
        <w:tab/>
      </w:r>
      <w:r w:rsidRPr="00BD4DA4">
        <w:rPr>
          <w:b/>
          <w:szCs w:val="24"/>
        </w:rPr>
        <w:tab/>
      </w:r>
      <w:r w:rsidR="00BD4DA4" w:rsidRPr="00BD4DA4">
        <w:rPr>
          <w:szCs w:val="24"/>
        </w:rPr>
        <w:t>9am – 5pm Monday - Friday</w:t>
      </w:r>
    </w:p>
    <w:p w:rsidR="00AA0932" w:rsidRPr="00BD4DA4" w:rsidRDefault="00AA0932">
      <w:pPr>
        <w:rPr>
          <w:b/>
          <w:szCs w:val="24"/>
        </w:rPr>
      </w:pPr>
    </w:p>
    <w:p w:rsidR="00AA0932" w:rsidRPr="00BD4DA4" w:rsidRDefault="00AA0932" w:rsidP="00BD4DA4">
      <w:pPr>
        <w:outlineLvl w:val="0"/>
        <w:rPr>
          <w:b/>
          <w:szCs w:val="24"/>
        </w:rPr>
      </w:pPr>
      <w:r w:rsidRPr="00BD4DA4">
        <w:rPr>
          <w:b/>
          <w:szCs w:val="24"/>
        </w:rPr>
        <w:t>ON CALL RESPONSIBILITY:</w:t>
      </w:r>
      <w:r w:rsidRPr="00BD4DA4">
        <w:rPr>
          <w:b/>
          <w:szCs w:val="24"/>
        </w:rPr>
        <w:tab/>
      </w:r>
      <w:r w:rsidRPr="00BD4DA4">
        <w:rPr>
          <w:szCs w:val="24"/>
        </w:rPr>
        <w:t>Yes</w:t>
      </w:r>
      <w:r w:rsidRPr="00BD4DA4">
        <w:rPr>
          <w:b/>
          <w:szCs w:val="24"/>
        </w:rPr>
        <w:t xml:space="preserve"> </w:t>
      </w:r>
    </w:p>
    <w:p w:rsidR="00AA0932" w:rsidRPr="00BD4DA4" w:rsidRDefault="00AA0932">
      <w:pPr>
        <w:rPr>
          <w:b/>
          <w:szCs w:val="24"/>
        </w:rPr>
      </w:pPr>
    </w:p>
    <w:p w:rsidR="00AA0932" w:rsidRPr="00BD4DA4" w:rsidRDefault="00AA0932" w:rsidP="00BD4DA4">
      <w:pPr>
        <w:outlineLvl w:val="0"/>
        <w:rPr>
          <w:szCs w:val="24"/>
        </w:rPr>
      </w:pPr>
      <w:r w:rsidRPr="00BD4DA4">
        <w:rPr>
          <w:b/>
          <w:szCs w:val="24"/>
        </w:rPr>
        <w:t>DISCLOSURE REQUIRED:</w:t>
      </w:r>
      <w:r w:rsidR="00BD4DA4" w:rsidRPr="00BD4DA4">
        <w:rPr>
          <w:b/>
          <w:szCs w:val="24"/>
        </w:rPr>
        <w:t xml:space="preserve"> </w:t>
      </w:r>
      <w:r w:rsidR="00BD4DA4" w:rsidRPr="00BD4DA4">
        <w:rPr>
          <w:b/>
          <w:szCs w:val="24"/>
        </w:rPr>
        <w:tab/>
      </w:r>
      <w:r w:rsidR="00BD4DA4" w:rsidRPr="00BD4DA4">
        <w:rPr>
          <w:szCs w:val="24"/>
        </w:rPr>
        <w:t>Yes</w:t>
      </w:r>
    </w:p>
    <w:p w:rsidR="00BD4DA4" w:rsidRPr="00BD4DA4" w:rsidRDefault="00BD4DA4" w:rsidP="00BD4DA4">
      <w:pPr>
        <w:outlineLvl w:val="0"/>
        <w:rPr>
          <w:szCs w:val="24"/>
        </w:rPr>
      </w:pPr>
    </w:p>
    <w:p w:rsidR="00B71392" w:rsidRPr="00B71392" w:rsidRDefault="00B71392" w:rsidP="00B71392">
      <w:pPr>
        <w:outlineLvl w:val="0"/>
        <w:rPr>
          <w:sz w:val="22"/>
          <w:szCs w:val="22"/>
        </w:rPr>
      </w:pPr>
      <w:r>
        <w:rPr>
          <w:b/>
          <w:szCs w:val="24"/>
        </w:rPr>
        <w:t xml:space="preserve">TRAINER: </w:t>
      </w:r>
      <w:r w:rsidRPr="00B71392">
        <w:rPr>
          <w:sz w:val="22"/>
          <w:szCs w:val="22"/>
        </w:rPr>
        <w:t xml:space="preserve">Dr </w:t>
      </w:r>
      <w:r w:rsidR="00BE6287">
        <w:rPr>
          <w:sz w:val="22"/>
          <w:szCs w:val="22"/>
        </w:rPr>
        <w:t>Dalvi</w:t>
      </w:r>
      <w:r w:rsidR="002B6538">
        <w:rPr>
          <w:sz w:val="22"/>
          <w:szCs w:val="22"/>
        </w:rPr>
        <w:t xml:space="preserve"> </w:t>
      </w:r>
      <w:r w:rsidR="008F6A8E">
        <w:rPr>
          <w:sz w:val="22"/>
          <w:szCs w:val="22"/>
        </w:rPr>
        <w:t xml:space="preserve">is a Fellow of the Royal College of Psychiatrists and is </w:t>
      </w:r>
      <w:proofErr w:type="spellStart"/>
      <w:r w:rsidR="008F6A8E">
        <w:rPr>
          <w:sz w:val="22"/>
          <w:szCs w:val="22"/>
        </w:rPr>
        <w:t>a</w:t>
      </w:r>
      <w:proofErr w:type="spellEnd"/>
      <w:r w:rsidR="008F6A8E">
        <w:rPr>
          <w:sz w:val="22"/>
          <w:szCs w:val="22"/>
        </w:rPr>
        <w:t xml:space="preserve"> </w:t>
      </w:r>
      <w:proofErr w:type="gramStart"/>
      <w:r w:rsidR="00902FAF">
        <w:rPr>
          <w:sz w:val="22"/>
          <w:szCs w:val="22"/>
        </w:rPr>
        <w:t>e</w:t>
      </w:r>
      <w:r w:rsidR="008F6A8E">
        <w:rPr>
          <w:sz w:val="22"/>
          <w:szCs w:val="22"/>
        </w:rPr>
        <w:t>ducational ,</w:t>
      </w:r>
      <w:proofErr w:type="gramEnd"/>
      <w:r w:rsidR="008F6A8E">
        <w:rPr>
          <w:sz w:val="22"/>
          <w:szCs w:val="22"/>
        </w:rPr>
        <w:t xml:space="preserve"> </w:t>
      </w:r>
      <w:r w:rsidR="00902FAF">
        <w:rPr>
          <w:sz w:val="22"/>
          <w:szCs w:val="22"/>
        </w:rPr>
        <w:t>c</w:t>
      </w:r>
      <w:r w:rsidR="008F6A8E">
        <w:rPr>
          <w:sz w:val="22"/>
          <w:szCs w:val="22"/>
        </w:rPr>
        <w:t xml:space="preserve">linical Supervisor and undergraduate trainer. </w:t>
      </w:r>
      <w:r w:rsidR="00291724" w:rsidRPr="00291724">
        <w:rPr>
          <w:sz w:val="22"/>
          <w:szCs w:val="22"/>
        </w:rPr>
        <w:t xml:space="preserve">In addition to Old Age and General Adult CCT he has a Liaison subspecialty endorsement on his CCT and can provide supervision and training on interactions of physical health with Old Age Psychiatric presentations. He is a reviewer for the BMJ Case Report Journal, Foundation Trainee lead in East Kent and is involved in service development for the older people’s service line. He has stage </w:t>
      </w:r>
      <w:r w:rsidR="00291724">
        <w:rPr>
          <w:sz w:val="22"/>
          <w:szCs w:val="22"/>
        </w:rPr>
        <w:t>three</w:t>
      </w:r>
      <w:r w:rsidR="00291724" w:rsidRPr="00291724">
        <w:rPr>
          <w:sz w:val="22"/>
          <w:szCs w:val="22"/>
        </w:rPr>
        <w:t xml:space="preserve"> year 4 students from King’s College London and is Honorary Senior Lecturer </w:t>
      </w:r>
      <w:r w:rsidR="00291724">
        <w:rPr>
          <w:sz w:val="22"/>
          <w:szCs w:val="22"/>
        </w:rPr>
        <w:t>in Kings College London</w:t>
      </w:r>
      <w:r w:rsidR="00291724" w:rsidRPr="00291724">
        <w:rPr>
          <w:sz w:val="22"/>
          <w:szCs w:val="22"/>
        </w:rPr>
        <w:t xml:space="preserve">. </w:t>
      </w:r>
      <w:r w:rsidR="008F6A8E">
        <w:rPr>
          <w:sz w:val="22"/>
          <w:szCs w:val="22"/>
        </w:rPr>
        <w:t xml:space="preserve">He </w:t>
      </w:r>
      <w:r w:rsidR="00C52EAA">
        <w:rPr>
          <w:sz w:val="22"/>
          <w:szCs w:val="22"/>
        </w:rPr>
        <w:t xml:space="preserve">works </w:t>
      </w:r>
      <w:r w:rsidRPr="00B71392">
        <w:rPr>
          <w:sz w:val="22"/>
          <w:szCs w:val="22"/>
        </w:rPr>
        <w:t>with</w:t>
      </w:r>
      <w:r w:rsidR="00BE6287">
        <w:rPr>
          <w:sz w:val="22"/>
          <w:szCs w:val="22"/>
        </w:rPr>
        <w:t xml:space="preserve">in the </w:t>
      </w:r>
      <w:r w:rsidR="00D031BD">
        <w:rPr>
          <w:sz w:val="22"/>
          <w:szCs w:val="22"/>
        </w:rPr>
        <w:t>Shepway</w:t>
      </w:r>
      <w:r w:rsidR="00D031BD" w:rsidRPr="00B71392">
        <w:rPr>
          <w:sz w:val="22"/>
          <w:szCs w:val="22"/>
        </w:rPr>
        <w:t xml:space="preserve"> </w:t>
      </w:r>
      <w:r w:rsidR="00D031BD">
        <w:rPr>
          <w:sz w:val="22"/>
          <w:szCs w:val="22"/>
        </w:rPr>
        <w:t xml:space="preserve">CMHSOP </w:t>
      </w:r>
      <w:r w:rsidRPr="00B71392">
        <w:rPr>
          <w:sz w:val="22"/>
          <w:szCs w:val="22"/>
        </w:rPr>
        <w:t xml:space="preserve"> to provide a comprehensive </w:t>
      </w:r>
      <w:r w:rsidR="00D031BD">
        <w:rPr>
          <w:sz w:val="22"/>
          <w:szCs w:val="22"/>
        </w:rPr>
        <w:t>O</w:t>
      </w:r>
      <w:r w:rsidRPr="00B71392">
        <w:rPr>
          <w:sz w:val="22"/>
          <w:szCs w:val="22"/>
        </w:rPr>
        <w:t>ld age psychiatry service</w:t>
      </w:r>
      <w:r w:rsidR="00BE6287">
        <w:rPr>
          <w:sz w:val="22"/>
          <w:szCs w:val="22"/>
        </w:rPr>
        <w:t xml:space="preserve"> in </w:t>
      </w:r>
      <w:r w:rsidR="00D031BD">
        <w:rPr>
          <w:sz w:val="22"/>
          <w:szCs w:val="22"/>
        </w:rPr>
        <w:t xml:space="preserve">Folkestone </w:t>
      </w:r>
      <w:r w:rsidR="00CB3674">
        <w:rPr>
          <w:sz w:val="22"/>
          <w:szCs w:val="22"/>
        </w:rPr>
        <w:t xml:space="preserve">alongside his other Consultant </w:t>
      </w:r>
      <w:r w:rsidR="00D031BD">
        <w:rPr>
          <w:sz w:val="22"/>
          <w:szCs w:val="22"/>
        </w:rPr>
        <w:t xml:space="preserve">colleague who covers </w:t>
      </w:r>
      <w:r w:rsidR="00072DA6">
        <w:rPr>
          <w:sz w:val="22"/>
          <w:szCs w:val="22"/>
        </w:rPr>
        <w:t xml:space="preserve">the </w:t>
      </w:r>
      <w:r w:rsidR="00D031BD">
        <w:rPr>
          <w:sz w:val="22"/>
          <w:szCs w:val="22"/>
        </w:rPr>
        <w:t>Hythe and New Romney</w:t>
      </w:r>
      <w:r w:rsidR="00072DA6">
        <w:rPr>
          <w:sz w:val="22"/>
          <w:szCs w:val="22"/>
        </w:rPr>
        <w:t xml:space="preserve"> area</w:t>
      </w:r>
      <w:r w:rsidR="00D031BD" w:rsidRPr="00B71392">
        <w:rPr>
          <w:sz w:val="22"/>
          <w:szCs w:val="22"/>
        </w:rPr>
        <w:t>.</w:t>
      </w:r>
      <w:r w:rsidR="00D031BD">
        <w:rPr>
          <w:sz w:val="22"/>
          <w:szCs w:val="22"/>
        </w:rPr>
        <w:t xml:space="preserve"> The post also has a ST4 trainee</w:t>
      </w:r>
      <w:r w:rsidRPr="00B71392">
        <w:rPr>
          <w:sz w:val="22"/>
          <w:szCs w:val="22"/>
        </w:rPr>
        <w:t xml:space="preserve">. </w:t>
      </w:r>
      <w:r w:rsidR="00CB7A13">
        <w:rPr>
          <w:sz w:val="22"/>
          <w:szCs w:val="22"/>
        </w:rPr>
        <w:t xml:space="preserve">This is a fantastic job which will give the core trainee a unique </w:t>
      </w:r>
      <w:r w:rsidRPr="00B71392">
        <w:rPr>
          <w:sz w:val="22"/>
          <w:szCs w:val="22"/>
        </w:rPr>
        <w:t xml:space="preserve">opportunity to attend the </w:t>
      </w:r>
      <w:r w:rsidR="00CB7A13">
        <w:rPr>
          <w:sz w:val="22"/>
          <w:szCs w:val="22"/>
        </w:rPr>
        <w:t xml:space="preserve">weekly </w:t>
      </w:r>
      <w:r w:rsidRPr="00B71392">
        <w:rPr>
          <w:sz w:val="22"/>
          <w:szCs w:val="22"/>
        </w:rPr>
        <w:t>East Kent Psychiatry</w:t>
      </w:r>
      <w:r w:rsidR="00503E94">
        <w:rPr>
          <w:sz w:val="22"/>
          <w:szCs w:val="22"/>
        </w:rPr>
        <w:t xml:space="preserve"> </w:t>
      </w:r>
      <w:r w:rsidRPr="00B71392">
        <w:rPr>
          <w:sz w:val="22"/>
          <w:szCs w:val="22"/>
        </w:rPr>
        <w:t>Neuroradiology MDM</w:t>
      </w:r>
      <w:r w:rsidR="00902FAF">
        <w:rPr>
          <w:sz w:val="22"/>
          <w:szCs w:val="22"/>
        </w:rPr>
        <w:t xml:space="preserve"> </w:t>
      </w:r>
      <w:proofErr w:type="gramStart"/>
      <w:r w:rsidR="00902FAF">
        <w:rPr>
          <w:sz w:val="22"/>
          <w:szCs w:val="22"/>
        </w:rPr>
        <w:t>giv</w:t>
      </w:r>
      <w:r w:rsidR="00926A43">
        <w:rPr>
          <w:sz w:val="22"/>
          <w:szCs w:val="22"/>
        </w:rPr>
        <w:t xml:space="preserve">ing </w:t>
      </w:r>
      <w:r w:rsidR="00902FAF">
        <w:rPr>
          <w:sz w:val="22"/>
          <w:szCs w:val="22"/>
        </w:rPr>
        <w:t xml:space="preserve"> them</w:t>
      </w:r>
      <w:proofErr w:type="gramEnd"/>
      <w:r w:rsidR="00902FAF">
        <w:rPr>
          <w:sz w:val="22"/>
          <w:szCs w:val="22"/>
        </w:rPr>
        <w:t xml:space="preserve"> a chance to develop skills in scan interpretation</w:t>
      </w:r>
      <w:r w:rsidR="00926A43">
        <w:rPr>
          <w:sz w:val="22"/>
          <w:szCs w:val="22"/>
        </w:rPr>
        <w:t>,</w:t>
      </w:r>
      <w:r w:rsidR="0056750B">
        <w:rPr>
          <w:sz w:val="22"/>
          <w:szCs w:val="22"/>
        </w:rPr>
        <w:t xml:space="preserve"> </w:t>
      </w:r>
      <w:r w:rsidR="00926A43">
        <w:rPr>
          <w:sz w:val="22"/>
          <w:szCs w:val="22"/>
        </w:rPr>
        <w:t xml:space="preserve">understand basics of cognitive neuroscience , Young Onset dementias and </w:t>
      </w:r>
      <w:r w:rsidR="0056750B">
        <w:rPr>
          <w:sz w:val="22"/>
          <w:szCs w:val="22"/>
        </w:rPr>
        <w:t>opportunity to teach medical students</w:t>
      </w:r>
      <w:r w:rsidR="00926A43">
        <w:rPr>
          <w:sz w:val="22"/>
          <w:szCs w:val="22"/>
        </w:rPr>
        <w:t>,</w:t>
      </w:r>
    </w:p>
    <w:p w:rsidR="00B71392" w:rsidRDefault="00B71392" w:rsidP="00B71392">
      <w:pPr>
        <w:outlineLvl w:val="0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7676"/>
      </w:tblGrid>
      <w:tr w:rsidR="00DE727F" w:rsidRPr="00B7530A" w:rsidTr="00B7530A">
        <w:tc>
          <w:tcPr>
            <w:tcW w:w="2376" w:type="dxa"/>
            <w:shd w:val="clear" w:color="auto" w:fill="auto"/>
          </w:tcPr>
          <w:p w:rsidR="00DE727F" w:rsidRPr="00B7530A" w:rsidRDefault="00DE727F" w:rsidP="00B7530A">
            <w:pPr>
              <w:outlineLvl w:val="0"/>
              <w:rPr>
                <w:b/>
                <w:szCs w:val="24"/>
              </w:rPr>
            </w:pPr>
            <w:r w:rsidRPr="00B7530A">
              <w:rPr>
                <w:b/>
                <w:szCs w:val="24"/>
              </w:rPr>
              <w:t>Job outline</w:t>
            </w:r>
          </w:p>
        </w:tc>
        <w:tc>
          <w:tcPr>
            <w:tcW w:w="7877" w:type="dxa"/>
            <w:shd w:val="clear" w:color="auto" w:fill="auto"/>
          </w:tcPr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This is a Core Trainee post in a community setting based</w:t>
            </w:r>
            <w:r w:rsidR="00CB3674" w:rsidRPr="00B7530A">
              <w:rPr>
                <w:szCs w:val="24"/>
              </w:rPr>
              <w:t xml:space="preserve"> at Folkestone Health Centre.</w:t>
            </w:r>
            <w:r w:rsidR="00950B21" w:rsidRPr="00B7530A">
              <w:rPr>
                <w:szCs w:val="24"/>
              </w:rPr>
              <w:t xml:space="preserve"> </w:t>
            </w:r>
            <w:r w:rsidRPr="00B7530A">
              <w:rPr>
                <w:szCs w:val="24"/>
              </w:rPr>
              <w:t xml:space="preserve">The post holder will provide </w:t>
            </w:r>
            <w:r w:rsidR="00CB3674" w:rsidRPr="00B7530A">
              <w:rPr>
                <w:szCs w:val="24"/>
              </w:rPr>
              <w:t xml:space="preserve">Old Age </w:t>
            </w:r>
            <w:r w:rsidRPr="00B7530A">
              <w:rPr>
                <w:szCs w:val="24"/>
              </w:rPr>
              <w:t>psychiatri</w:t>
            </w:r>
            <w:r w:rsidR="00CB3674" w:rsidRPr="00B7530A">
              <w:rPr>
                <w:szCs w:val="24"/>
              </w:rPr>
              <w:t>c</w:t>
            </w:r>
            <w:r w:rsidRPr="00B7530A">
              <w:rPr>
                <w:szCs w:val="24"/>
              </w:rPr>
              <w:t xml:space="preserve"> input in the community to patients over the age of 65 with a range o</w:t>
            </w:r>
            <w:r w:rsidR="00CB3674" w:rsidRPr="00B7530A">
              <w:rPr>
                <w:szCs w:val="24"/>
              </w:rPr>
              <w:t>f</w:t>
            </w:r>
            <w:r w:rsidRPr="00B7530A">
              <w:rPr>
                <w:szCs w:val="24"/>
              </w:rPr>
              <w:t xml:space="preserve"> </w:t>
            </w:r>
            <w:r w:rsidR="00D031BD" w:rsidRPr="00B7530A">
              <w:rPr>
                <w:szCs w:val="24"/>
              </w:rPr>
              <w:t>organic and</w:t>
            </w:r>
            <w:r w:rsidR="00CB3674" w:rsidRPr="00B7530A">
              <w:rPr>
                <w:szCs w:val="24"/>
              </w:rPr>
              <w:t xml:space="preserve"> functional </w:t>
            </w:r>
            <w:r w:rsidRPr="00B7530A">
              <w:rPr>
                <w:szCs w:val="24"/>
              </w:rPr>
              <w:t>disorder</w:t>
            </w:r>
            <w:r w:rsidR="00CB7A13">
              <w:rPr>
                <w:szCs w:val="24"/>
              </w:rPr>
              <w:t>s</w:t>
            </w:r>
            <w:r w:rsidR="00CB3674" w:rsidRPr="00B7530A">
              <w:rPr>
                <w:szCs w:val="24"/>
              </w:rPr>
              <w:t>. The area has a significant proportion of patients presenting with dementia and comorbidities which will give the core trainee a unique experience of assessing and managing these patients. T</w:t>
            </w:r>
            <w:r w:rsidRPr="00B7530A">
              <w:rPr>
                <w:szCs w:val="24"/>
              </w:rPr>
              <w:t xml:space="preserve">he working environment is friendly </w:t>
            </w:r>
            <w:r w:rsidR="00CB3674" w:rsidRPr="00B7530A">
              <w:rPr>
                <w:szCs w:val="24"/>
              </w:rPr>
              <w:t xml:space="preserve">and </w:t>
            </w:r>
            <w:r w:rsidRPr="00B7530A">
              <w:rPr>
                <w:szCs w:val="24"/>
              </w:rPr>
              <w:t>Shepway CMHSOP has received an ‘Excellent’ rating in the</w:t>
            </w:r>
            <w:r w:rsidR="00CB7A13">
              <w:rPr>
                <w:szCs w:val="24"/>
              </w:rPr>
              <w:t xml:space="preserve"> </w:t>
            </w:r>
            <w:r w:rsidRPr="00B7530A">
              <w:rPr>
                <w:szCs w:val="24"/>
              </w:rPr>
              <w:t xml:space="preserve">Royal College of Psychiatrists’ Memory Service National Accreditation </w:t>
            </w:r>
            <w:r w:rsidR="00D031BD" w:rsidRPr="00B7530A">
              <w:rPr>
                <w:szCs w:val="24"/>
              </w:rPr>
              <w:t>Programme.</w:t>
            </w:r>
            <w:r w:rsidR="00D031BD">
              <w:rPr>
                <w:szCs w:val="24"/>
              </w:rPr>
              <w:t xml:space="preserve"> (</w:t>
            </w:r>
            <w:r w:rsidR="00CB7A13">
              <w:rPr>
                <w:szCs w:val="24"/>
              </w:rPr>
              <w:t>MSNAP)</w:t>
            </w:r>
          </w:p>
          <w:p w:rsidR="00DE727F" w:rsidRPr="00B7530A" w:rsidRDefault="00DE727F" w:rsidP="00B7530A">
            <w:pPr>
              <w:outlineLvl w:val="0"/>
              <w:rPr>
                <w:b/>
                <w:szCs w:val="24"/>
              </w:rPr>
            </w:pPr>
          </w:p>
        </w:tc>
      </w:tr>
      <w:tr w:rsidR="00DE727F" w:rsidRPr="00B7530A" w:rsidTr="00B7530A">
        <w:tc>
          <w:tcPr>
            <w:tcW w:w="2376" w:type="dxa"/>
            <w:shd w:val="clear" w:color="auto" w:fill="auto"/>
          </w:tcPr>
          <w:p w:rsidR="00DE727F" w:rsidRPr="00B7530A" w:rsidRDefault="00DE727F" w:rsidP="00B7530A">
            <w:pPr>
              <w:outlineLvl w:val="0"/>
              <w:rPr>
                <w:b/>
                <w:szCs w:val="24"/>
              </w:rPr>
            </w:pPr>
            <w:r w:rsidRPr="00B7530A">
              <w:rPr>
                <w:b/>
                <w:szCs w:val="24"/>
              </w:rPr>
              <w:t>Objectives of placement</w:t>
            </w:r>
          </w:p>
        </w:tc>
        <w:tc>
          <w:tcPr>
            <w:tcW w:w="7877" w:type="dxa"/>
            <w:shd w:val="clear" w:color="auto" w:fill="auto"/>
          </w:tcPr>
          <w:p w:rsidR="00DE727F" w:rsidRPr="00B7530A" w:rsidRDefault="00D031BD" w:rsidP="00B7530A">
            <w:pPr>
              <w:outlineLvl w:val="0"/>
              <w:rPr>
                <w:szCs w:val="24"/>
              </w:rPr>
            </w:pPr>
            <w:r>
              <w:rPr>
                <w:szCs w:val="24"/>
              </w:rPr>
              <w:t>.</w:t>
            </w:r>
            <w:r w:rsidRPr="00B7530A">
              <w:rPr>
                <w:szCs w:val="24"/>
              </w:rPr>
              <w:t xml:space="preserve"> To</w:t>
            </w:r>
            <w:r w:rsidR="00DE727F" w:rsidRPr="00B7530A">
              <w:rPr>
                <w:szCs w:val="24"/>
              </w:rPr>
              <w:t xml:space="preserve"> develop core skills in:</w:t>
            </w:r>
          </w:p>
          <w:p w:rsidR="00DE727F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• Assessment, diagnosis of common and complex</w:t>
            </w:r>
            <w:r w:rsidR="00CB7A13">
              <w:rPr>
                <w:szCs w:val="24"/>
              </w:rPr>
              <w:t xml:space="preserve"> </w:t>
            </w:r>
            <w:r w:rsidRPr="00B7530A">
              <w:rPr>
                <w:szCs w:val="24"/>
              </w:rPr>
              <w:t xml:space="preserve">secondary care </w:t>
            </w:r>
            <w:r w:rsidR="00CB7A13">
              <w:rPr>
                <w:szCs w:val="24"/>
              </w:rPr>
              <w:t xml:space="preserve">old age </w:t>
            </w:r>
            <w:r w:rsidRPr="00B7530A">
              <w:rPr>
                <w:szCs w:val="24"/>
              </w:rPr>
              <w:t>community mental health presentations, both</w:t>
            </w:r>
            <w:r w:rsidR="00CB7A13">
              <w:rPr>
                <w:szCs w:val="24"/>
              </w:rPr>
              <w:t xml:space="preserve"> </w:t>
            </w:r>
            <w:r w:rsidRPr="00B7530A">
              <w:rPr>
                <w:szCs w:val="24"/>
              </w:rPr>
              <w:t>routine and urgent.</w:t>
            </w:r>
          </w:p>
          <w:p w:rsidR="00CB7A13" w:rsidRPr="00B7530A" w:rsidRDefault="00CB7A13" w:rsidP="00B7530A">
            <w:pPr>
              <w:outlineLvl w:val="0"/>
              <w:rPr>
                <w:szCs w:val="24"/>
              </w:rPr>
            </w:pP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 xml:space="preserve">• Patient </w:t>
            </w:r>
            <w:r w:rsidR="00CB7A13">
              <w:rPr>
                <w:szCs w:val="24"/>
              </w:rPr>
              <w:t xml:space="preserve">assessments </w:t>
            </w:r>
            <w:r w:rsidRPr="00B7530A">
              <w:rPr>
                <w:szCs w:val="24"/>
              </w:rPr>
              <w:t xml:space="preserve">including mental state examination, 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cognitive examination, and physical examination</w:t>
            </w:r>
            <w:r w:rsidR="00950B21" w:rsidRPr="00B7530A">
              <w:rPr>
                <w:szCs w:val="24"/>
              </w:rPr>
              <w:t xml:space="preserve"> with emphasis on CNS examination</w:t>
            </w:r>
            <w:r w:rsidR="00BD7F0C" w:rsidRPr="00B7530A">
              <w:rPr>
                <w:szCs w:val="24"/>
              </w:rPr>
              <w:t xml:space="preserve"> like bed side Frontal Lobe testing </w:t>
            </w:r>
          </w:p>
          <w:p w:rsidR="00CB7A13" w:rsidRPr="00B7530A" w:rsidRDefault="00CB7A13" w:rsidP="00B7530A">
            <w:pPr>
              <w:outlineLvl w:val="0"/>
              <w:rPr>
                <w:szCs w:val="24"/>
              </w:rPr>
            </w:pP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• Biopsychosocial management of common and complex secondary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lastRenderedPageBreak/>
              <w:t>care community mental health presentations, including further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investigations and treatment; basic psychopharmacology and</w:t>
            </w:r>
          </w:p>
          <w:p w:rsidR="00CB7A13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experience using common psychotropic medications;</w:t>
            </w:r>
            <w:r w:rsidR="00CB7A13">
              <w:rPr>
                <w:szCs w:val="24"/>
              </w:rPr>
              <w:t xml:space="preserve"> </w:t>
            </w:r>
            <w:r w:rsidRPr="00B7530A">
              <w:rPr>
                <w:szCs w:val="24"/>
              </w:rPr>
              <w:t>psychological therapies</w:t>
            </w:r>
            <w:r w:rsidR="00CB7A13">
              <w:rPr>
                <w:szCs w:val="24"/>
              </w:rPr>
              <w:t>.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• Risk assessment and management</w:t>
            </w:r>
            <w:r w:rsidR="00950B21" w:rsidRPr="00B7530A">
              <w:rPr>
                <w:szCs w:val="24"/>
              </w:rPr>
              <w:t xml:space="preserve"> with emphasis on elderly patients.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 xml:space="preserve">• Keeping </w:t>
            </w:r>
            <w:r w:rsidR="00950B21" w:rsidRPr="00B7530A">
              <w:rPr>
                <w:szCs w:val="24"/>
              </w:rPr>
              <w:t xml:space="preserve">contemporaneous </w:t>
            </w:r>
            <w:r w:rsidRPr="00B7530A">
              <w:rPr>
                <w:szCs w:val="24"/>
              </w:rPr>
              <w:t>clinical notes</w:t>
            </w:r>
            <w:r w:rsidR="00950B21" w:rsidRPr="00B7530A">
              <w:rPr>
                <w:szCs w:val="24"/>
              </w:rPr>
              <w:t xml:space="preserve"> on RIO </w:t>
            </w:r>
            <w:r w:rsidRPr="00B7530A">
              <w:rPr>
                <w:szCs w:val="24"/>
              </w:rPr>
              <w:t>and ensuring that medical records</w:t>
            </w:r>
            <w:r w:rsidR="00950B21" w:rsidRPr="00B7530A">
              <w:rPr>
                <w:szCs w:val="24"/>
              </w:rPr>
              <w:t xml:space="preserve"> i</w:t>
            </w:r>
            <w:r w:rsidRPr="00B7530A">
              <w:rPr>
                <w:szCs w:val="24"/>
              </w:rPr>
              <w:t>nformation is updated according to local guidelines.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• Liaison with other teams and making appropriate referrals.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• Working</w:t>
            </w:r>
            <w:r w:rsidR="00CB7A13">
              <w:rPr>
                <w:szCs w:val="24"/>
              </w:rPr>
              <w:t xml:space="preserve"> holistically</w:t>
            </w:r>
            <w:r w:rsidRPr="00B7530A">
              <w:rPr>
                <w:szCs w:val="24"/>
              </w:rPr>
              <w:t xml:space="preserve"> with other colleagues</w:t>
            </w:r>
            <w:r w:rsidR="00CB7A13">
              <w:rPr>
                <w:szCs w:val="24"/>
              </w:rPr>
              <w:t xml:space="preserve"> in </w:t>
            </w:r>
            <w:r w:rsidR="00D031BD">
              <w:rPr>
                <w:szCs w:val="24"/>
              </w:rPr>
              <w:t>an</w:t>
            </w:r>
            <w:r w:rsidR="00CB7A13">
              <w:rPr>
                <w:szCs w:val="24"/>
              </w:rPr>
              <w:t xml:space="preserve"> MDT setting.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 xml:space="preserve">• </w:t>
            </w:r>
            <w:r w:rsidR="00950B21" w:rsidRPr="00B7530A">
              <w:rPr>
                <w:szCs w:val="24"/>
              </w:rPr>
              <w:t xml:space="preserve">Getting proficient in preparing </w:t>
            </w:r>
            <w:r w:rsidRPr="00B7530A">
              <w:rPr>
                <w:szCs w:val="24"/>
              </w:rPr>
              <w:t>reports, summaries and letters.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 xml:space="preserve">• </w:t>
            </w:r>
            <w:r w:rsidR="00950B21" w:rsidRPr="00B7530A">
              <w:rPr>
                <w:szCs w:val="24"/>
              </w:rPr>
              <w:t xml:space="preserve">Understand the </w:t>
            </w:r>
            <w:r w:rsidRPr="00B7530A">
              <w:rPr>
                <w:szCs w:val="24"/>
              </w:rPr>
              <w:t xml:space="preserve">mental health and mental capacity </w:t>
            </w:r>
            <w:r w:rsidR="00950B21" w:rsidRPr="00B7530A">
              <w:rPr>
                <w:szCs w:val="24"/>
              </w:rPr>
              <w:t>Law</w:t>
            </w:r>
            <w:r w:rsidRPr="00B7530A">
              <w:rPr>
                <w:szCs w:val="24"/>
              </w:rPr>
              <w:t>.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• Teachin</w:t>
            </w:r>
            <w:r w:rsidR="00950B21" w:rsidRPr="00B7530A">
              <w:rPr>
                <w:szCs w:val="24"/>
              </w:rPr>
              <w:t xml:space="preserve">g </w:t>
            </w:r>
            <w:r w:rsidR="00CB7A13">
              <w:rPr>
                <w:szCs w:val="24"/>
              </w:rPr>
              <w:t xml:space="preserve">Stage </w:t>
            </w:r>
            <w:r w:rsidR="00D031BD">
              <w:rPr>
                <w:szCs w:val="24"/>
              </w:rPr>
              <w:t>3-year</w:t>
            </w:r>
            <w:r w:rsidR="00CB7A13">
              <w:rPr>
                <w:szCs w:val="24"/>
              </w:rPr>
              <w:t xml:space="preserve"> 4 Kings College </w:t>
            </w:r>
            <w:r w:rsidRPr="00B7530A">
              <w:rPr>
                <w:szCs w:val="24"/>
              </w:rPr>
              <w:t>medical students.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 xml:space="preserve">• </w:t>
            </w:r>
            <w:r w:rsidR="00950B21" w:rsidRPr="00B7530A">
              <w:rPr>
                <w:szCs w:val="24"/>
              </w:rPr>
              <w:t>Q</w:t>
            </w:r>
            <w:r w:rsidRPr="00B7530A">
              <w:rPr>
                <w:szCs w:val="24"/>
              </w:rPr>
              <w:t>uality improvement</w:t>
            </w:r>
            <w:r w:rsidR="00950B21" w:rsidRPr="00B7530A">
              <w:rPr>
                <w:szCs w:val="24"/>
              </w:rPr>
              <w:t xml:space="preserve"> projects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• Research methodology and critical appraisal</w:t>
            </w:r>
          </w:p>
          <w:p w:rsidR="00DE727F" w:rsidRPr="00B7530A" w:rsidRDefault="00DE727F" w:rsidP="00B7530A">
            <w:pPr>
              <w:outlineLvl w:val="0"/>
              <w:rPr>
                <w:b/>
                <w:szCs w:val="24"/>
              </w:rPr>
            </w:pPr>
            <w:r w:rsidRPr="00B7530A">
              <w:rPr>
                <w:szCs w:val="24"/>
              </w:rPr>
              <w:t xml:space="preserve">• Leadership and Management </w:t>
            </w:r>
            <w:r w:rsidR="00950B21" w:rsidRPr="00B7530A">
              <w:rPr>
                <w:szCs w:val="24"/>
              </w:rPr>
              <w:t xml:space="preserve">by attending clinical governance </w:t>
            </w:r>
            <w:r w:rsidR="00D031BD" w:rsidRPr="00B7530A">
              <w:rPr>
                <w:szCs w:val="24"/>
              </w:rPr>
              <w:t>meetings,</w:t>
            </w:r>
            <w:r w:rsidR="00950B21" w:rsidRPr="00B7530A">
              <w:rPr>
                <w:szCs w:val="24"/>
              </w:rPr>
              <w:t xml:space="preserve"> local leadership meetings.</w:t>
            </w:r>
          </w:p>
          <w:p w:rsidR="00DE727F" w:rsidRPr="00B7530A" w:rsidRDefault="00DE727F" w:rsidP="00B7530A">
            <w:pPr>
              <w:outlineLvl w:val="0"/>
              <w:rPr>
                <w:b/>
                <w:szCs w:val="24"/>
              </w:rPr>
            </w:pPr>
          </w:p>
          <w:p w:rsidR="00DE727F" w:rsidRPr="00B7530A" w:rsidRDefault="00DE727F" w:rsidP="00B7530A">
            <w:pPr>
              <w:outlineLvl w:val="0"/>
              <w:rPr>
                <w:b/>
                <w:szCs w:val="24"/>
              </w:rPr>
            </w:pPr>
          </w:p>
        </w:tc>
      </w:tr>
      <w:tr w:rsidR="00DE727F" w:rsidRPr="00B7530A" w:rsidTr="00B7530A">
        <w:tc>
          <w:tcPr>
            <w:tcW w:w="2376" w:type="dxa"/>
            <w:shd w:val="clear" w:color="auto" w:fill="auto"/>
          </w:tcPr>
          <w:p w:rsidR="00DE727F" w:rsidRPr="00B7530A" w:rsidRDefault="00DE727F" w:rsidP="00B7530A">
            <w:pPr>
              <w:outlineLvl w:val="0"/>
              <w:rPr>
                <w:b/>
                <w:szCs w:val="24"/>
              </w:rPr>
            </w:pPr>
            <w:r w:rsidRPr="00B7530A">
              <w:rPr>
                <w:b/>
                <w:szCs w:val="24"/>
              </w:rPr>
              <w:lastRenderedPageBreak/>
              <w:t xml:space="preserve">Education and training </w:t>
            </w:r>
          </w:p>
        </w:tc>
        <w:tc>
          <w:tcPr>
            <w:tcW w:w="7877" w:type="dxa"/>
            <w:shd w:val="clear" w:color="auto" w:fill="auto"/>
          </w:tcPr>
          <w:p w:rsidR="00950B21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 xml:space="preserve">• Individual supervision will be provided </w:t>
            </w:r>
            <w:r w:rsidR="00D031BD" w:rsidRPr="00B7530A">
              <w:rPr>
                <w:szCs w:val="24"/>
              </w:rPr>
              <w:t xml:space="preserve">by </w:t>
            </w:r>
            <w:proofErr w:type="spellStart"/>
            <w:r w:rsidR="00D031BD" w:rsidRPr="00B7530A">
              <w:rPr>
                <w:szCs w:val="24"/>
              </w:rPr>
              <w:t>by</w:t>
            </w:r>
            <w:proofErr w:type="spellEnd"/>
            <w:r w:rsidR="00950B21" w:rsidRPr="00B7530A">
              <w:rPr>
                <w:szCs w:val="24"/>
              </w:rPr>
              <w:t xml:space="preserve"> Dr </w:t>
            </w:r>
            <w:r w:rsidR="00D031BD" w:rsidRPr="00B7530A">
              <w:rPr>
                <w:szCs w:val="24"/>
              </w:rPr>
              <w:t>Dalvi,</w:t>
            </w:r>
            <w:r w:rsidR="00950B21" w:rsidRPr="00B7530A">
              <w:rPr>
                <w:szCs w:val="24"/>
              </w:rPr>
              <w:t xml:space="preserve"> as well as additional supervision from the higher trainee.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• On-call activities provide experience in the assessment and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management of psychiatric emergencies.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 xml:space="preserve">• The local academic programme is mandatory and runs on </w:t>
            </w:r>
            <w:r w:rsidR="00950B21" w:rsidRPr="00B7530A">
              <w:rPr>
                <w:szCs w:val="24"/>
              </w:rPr>
              <w:t>Thursday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mornings. Trainees will be expected to attend each week and at times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present cases and journals.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• Other teaching opportunities include participation in the wider Core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 xml:space="preserve">Psychiatry training programme (e.g. </w:t>
            </w:r>
            <w:r w:rsidR="00D031BD" w:rsidRPr="00B7530A">
              <w:rPr>
                <w:szCs w:val="24"/>
              </w:rPr>
              <w:t>MR Psych</w:t>
            </w:r>
            <w:r w:rsidRPr="00B7530A">
              <w:rPr>
                <w:szCs w:val="24"/>
              </w:rPr>
              <w:t xml:space="preserve"> course) and team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educational activities.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• Core trainees may wish to attend management meetings (e.g.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Medical Advisory Committee) and complete audit and quality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improvement projects.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• Psychotherapy experience will be arranged in discuss</w:t>
            </w:r>
            <w:r w:rsidR="00950B21" w:rsidRPr="00B7530A">
              <w:rPr>
                <w:szCs w:val="24"/>
              </w:rPr>
              <w:t>ed locally</w:t>
            </w:r>
          </w:p>
          <w:p w:rsidR="00DE727F" w:rsidRPr="00B7530A" w:rsidRDefault="00DE727F" w:rsidP="00B7530A">
            <w:pPr>
              <w:outlineLvl w:val="0"/>
              <w:rPr>
                <w:b/>
                <w:szCs w:val="24"/>
              </w:rPr>
            </w:pPr>
            <w:r w:rsidRPr="00B7530A">
              <w:rPr>
                <w:szCs w:val="24"/>
              </w:rPr>
              <w:t>• Study Leave is available within HEKSS Guidelines</w:t>
            </w:r>
          </w:p>
        </w:tc>
      </w:tr>
      <w:tr w:rsidR="00DE727F" w:rsidRPr="00B7530A" w:rsidTr="00B7530A">
        <w:tc>
          <w:tcPr>
            <w:tcW w:w="2376" w:type="dxa"/>
            <w:shd w:val="clear" w:color="auto" w:fill="auto"/>
          </w:tcPr>
          <w:p w:rsidR="00DE727F" w:rsidRPr="00B7530A" w:rsidRDefault="00DE727F" w:rsidP="00B7530A">
            <w:pPr>
              <w:outlineLvl w:val="0"/>
              <w:rPr>
                <w:b/>
                <w:szCs w:val="24"/>
              </w:rPr>
            </w:pPr>
            <w:r w:rsidRPr="00B7530A">
              <w:rPr>
                <w:b/>
                <w:szCs w:val="24"/>
              </w:rPr>
              <w:t>Research and QI</w:t>
            </w:r>
          </w:p>
        </w:tc>
        <w:tc>
          <w:tcPr>
            <w:tcW w:w="7877" w:type="dxa"/>
            <w:shd w:val="clear" w:color="auto" w:fill="auto"/>
          </w:tcPr>
          <w:p w:rsidR="00DE727F" w:rsidRPr="00B7530A" w:rsidRDefault="00DE727F" w:rsidP="00B7530A">
            <w:pPr>
              <w:outlineLvl w:val="0"/>
              <w:rPr>
                <w:b/>
                <w:szCs w:val="24"/>
              </w:rPr>
            </w:pPr>
          </w:p>
          <w:p w:rsidR="00DE727F" w:rsidRPr="00B7530A" w:rsidRDefault="00950B21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Professor Shergill is the Trust’s R&amp;D director and r</w:t>
            </w:r>
            <w:r w:rsidR="00DE727F" w:rsidRPr="00B7530A">
              <w:rPr>
                <w:szCs w:val="24"/>
              </w:rPr>
              <w:t xml:space="preserve">esearch opportunities are available under </w:t>
            </w:r>
            <w:r w:rsidR="00BD7F0C" w:rsidRPr="00B7530A">
              <w:rPr>
                <w:szCs w:val="24"/>
              </w:rPr>
              <w:t>his</w:t>
            </w:r>
            <w:r w:rsidR="00DE727F" w:rsidRPr="00B7530A">
              <w:rPr>
                <w:szCs w:val="24"/>
              </w:rPr>
              <w:t xml:space="preserve"> supervision</w:t>
            </w:r>
            <w:r w:rsidR="00CB7A13">
              <w:rPr>
                <w:szCs w:val="24"/>
              </w:rPr>
              <w:t>.</w:t>
            </w:r>
            <w:r w:rsidR="00C96D1B">
              <w:rPr>
                <w:szCs w:val="24"/>
              </w:rPr>
              <w:t xml:space="preserve"> </w:t>
            </w:r>
            <w:r w:rsidR="00BD7F0C" w:rsidRPr="00B7530A">
              <w:rPr>
                <w:szCs w:val="24"/>
              </w:rPr>
              <w:t>Interested t</w:t>
            </w:r>
            <w:r w:rsidR="00DE727F" w:rsidRPr="00B7530A">
              <w:rPr>
                <w:szCs w:val="24"/>
              </w:rPr>
              <w:t xml:space="preserve">rainees </w:t>
            </w:r>
            <w:r w:rsidR="00BD7F0C" w:rsidRPr="00B7530A">
              <w:rPr>
                <w:szCs w:val="24"/>
              </w:rPr>
              <w:t xml:space="preserve">will </w:t>
            </w:r>
            <w:r w:rsidR="00DE727F" w:rsidRPr="00B7530A">
              <w:rPr>
                <w:szCs w:val="24"/>
              </w:rPr>
              <w:t>have the opportunity to publish their work in peer-reviewed journals and present</w:t>
            </w:r>
            <w:r w:rsidR="00BD7F0C" w:rsidRPr="00B7530A">
              <w:rPr>
                <w:szCs w:val="24"/>
              </w:rPr>
              <w:t xml:space="preserve"> </w:t>
            </w:r>
            <w:r w:rsidR="00DE727F" w:rsidRPr="00B7530A">
              <w:rPr>
                <w:szCs w:val="24"/>
              </w:rPr>
              <w:t>at national conferences. Trainees are encouraged to undertake a Quality Improvement Project during their post.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</w:p>
          <w:p w:rsidR="00DE727F" w:rsidRPr="00B7530A" w:rsidRDefault="00DE727F" w:rsidP="00B7530A">
            <w:pPr>
              <w:outlineLvl w:val="0"/>
              <w:rPr>
                <w:b/>
                <w:szCs w:val="24"/>
              </w:rPr>
            </w:pPr>
          </w:p>
          <w:p w:rsidR="00DE727F" w:rsidRPr="00B7530A" w:rsidRDefault="00DE727F" w:rsidP="00B7530A">
            <w:pPr>
              <w:outlineLvl w:val="0"/>
              <w:rPr>
                <w:b/>
                <w:szCs w:val="24"/>
              </w:rPr>
            </w:pPr>
          </w:p>
        </w:tc>
      </w:tr>
      <w:tr w:rsidR="00DE727F" w:rsidRPr="00B7530A" w:rsidTr="00B7530A">
        <w:tc>
          <w:tcPr>
            <w:tcW w:w="2376" w:type="dxa"/>
            <w:shd w:val="clear" w:color="auto" w:fill="auto"/>
          </w:tcPr>
          <w:p w:rsidR="00DE727F" w:rsidRPr="00B7530A" w:rsidRDefault="00DE727F" w:rsidP="00B7530A">
            <w:pPr>
              <w:outlineLvl w:val="0"/>
              <w:rPr>
                <w:b/>
                <w:szCs w:val="24"/>
              </w:rPr>
            </w:pPr>
            <w:r w:rsidRPr="00B7530A">
              <w:rPr>
                <w:b/>
                <w:szCs w:val="24"/>
              </w:rPr>
              <w:t>Emergencies</w:t>
            </w:r>
          </w:p>
        </w:tc>
        <w:tc>
          <w:tcPr>
            <w:tcW w:w="7877" w:type="dxa"/>
            <w:shd w:val="clear" w:color="auto" w:fill="auto"/>
          </w:tcPr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The junior doctor accepts that he or she will also perform duties in</w:t>
            </w:r>
          </w:p>
          <w:p w:rsidR="00DE727F" w:rsidRPr="00B7530A" w:rsidRDefault="00DE727F" w:rsidP="00B7530A">
            <w:pPr>
              <w:outlineLvl w:val="0"/>
              <w:rPr>
                <w:b/>
                <w:szCs w:val="24"/>
              </w:rPr>
            </w:pPr>
            <w:r w:rsidRPr="00B7530A">
              <w:rPr>
                <w:szCs w:val="24"/>
              </w:rPr>
              <w:t>occasional emergencies and unforeseen circumstances at the request</w:t>
            </w:r>
            <w:r w:rsidRPr="00B7530A">
              <w:rPr>
                <w:b/>
                <w:szCs w:val="24"/>
              </w:rPr>
              <w:t xml:space="preserve"> of</w:t>
            </w:r>
            <w:r w:rsidR="00BD7F0C" w:rsidRPr="00B7530A">
              <w:rPr>
                <w:b/>
                <w:szCs w:val="24"/>
              </w:rPr>
              <w:t xml:space="preserve"> </w:t>
            </w:r>
            <w:r w:rsidRPr="00B7530A">
              <w:rPr>
                <w:szCs w:val="24"/>
              </w:rPr>
              <w:t>the</w:t>
            </w:r>
            <w:r w:rsidR="00C96D1B">
              <w:rPr>
                <w:szCs w:val="24"/>
              </w:rPr>
              <w:t xml:space="preserve"> </w:t>
            </w:r>
            <w:r w:rsidRPr="00B7530A">
              <w:rPr>
                <w:szCs w:val="24"/>
              </w:rPr>
              <w:t>consultant in consultation, where practicable, with his</w:t>
            </w:r>
          </w:p>
          <w:p w:rsidR="00DE727F" w:rsidRPr="00B7530A" w:rsidRDefault="00DE727F" w:rsidP="00B7530A">
            <w:pPr>
              <w:outlineLvl w:val="0"/>
              <w:rPr>
                <w:szCs w:val="24"/>
              </w:rPr>
            </w:pPr>
            <w:r w:rsidRPr="00B7530A">
              <w:rPr>
                <w:szCs w:val="24"/>
              </w:rPr>
              <w:t>colleagues, both senior and junior. Additional commitments are exceptions</w:t>
            </w:r>
            <w:r w:rsidR="00BD7F0C" w:rsidRPr="00B7530A">
              <w:rPr>
                <w:szCs w:val="24"/>
              </w:rPr>
              <w:t xml:space="preserve"> </w:t>
            </w:r>
            <w:r w:rsidRPr="00B7530A">
              <w:rPr>
                <w:szCs w:val="24"/>
              </w:rPr>
              <w:t>and juniors should not be required to undertake work of this kind for</w:t>
            </w:r>
            <w:r w:rsidR="00BD7F0C" w:rsidRPr="00B7530A">
              <w:rPr>
                <w:szCs w:val="24"/>
              </w:rPr>
              <w:t xml:space="preserve"> </w:t>
            </w:r>
            <w:r w:rsidRPr="00B7530A">
              <w:rPr>
                <w:szCs w:val="24"/>
              </w:rPr>
              <w:t>prolonged periods on a regular basis. The job description includes cover of</w:t>
            </w:r>
            <w:r w:rsidR="00BD7F0C" w:rsidRPr="00B7530A">
              <w:rPr>
                <w:szCs w:val="24"/>
              </w:rPr>
              <w:t xml:space="preserve"> </w:t>
            </w:r>
            <w:r w:rsidRPr="00B7530A">
              <w:rPr>
                <w:szCs w:val="24"/>
              </w:rPr>
              <w:t>annual and study leave of colleagues for whom the practitioner is</w:t>
            </w:r>
            <w:r w:rsidR="00BD7F0C" w:rsidRPr="00B7530A">
              <w:rPr>
                <w:szCs w:val="24"/>
              </w:rPr>
              <w:t xml:space="preserve"> </w:t>
            </w:r>
            <w:r w:rsidRPr="00B7530A">
              <w:rPr>
                <w:szCs w:val="24"/>
              </w:rPr>
              <w:t>expected to deputise during the normal run of his or her duties</w:t>
            </w:r>
            <w:r w:rsidRPr="00B7530A">
              <w:rPr>
                <w:b/>
                <w:szCs w:val="24"/>
              </w:rPr>
              <w:t>.</w:t>
            </w:r>
          </w:p>
        </w:tc>
      </w:tr>
      <w:tr w:rsidR="00DE727F" w:rsidRPr="00B7530A" w:rsidTr="00B7530A">
        <w:tc>
          <w:tcPr>
            <w:tcW w:w="2376" w:type="dxa"/>
            <w:shd w:val="clear" w:color="auto" w:fill="auto"/>
          </w:tcPr>
          <w:p w:rsidR="00DE727F" w:rsidRPr="00B7530A" w:rsidRDefault="00D277C2" w:rsidP="00B7530A">
            <w:pPr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Oncall duties</w:t>
            </w:r>
          </w:p>
        </w:tc>
        <w:tc>
          <w:tcPr>
            <w:tcW w:w="7877" w:type="dxa"/>
            <w:shd w:val="clear" w:color="auto" w:fill="auto"/>
          </w:tcPr>
          <w:p w:rsidR="00DE727F" w:rsidRPr="00B7530A" w:rsidRDefault="00D277C2" w:rsidP="00B7530A">
            <w:pPr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The Core trainee will participate in the oncall rota. </w:t>
            </w:r>
          </w:p>
        </w:tc>
      </w:tr>
      <w:tr w:rsidR="00DE727F" w:rsidRPr="00B7530A" w:rsidTr="00B7530A">
        <w:tc>
          <w:tcPr>
            <w:tcW w:w="2376" w:type="dxa"/>
            <w:shd w:val="clear" w:color="auto" w:fill="auto"/>
          </w:tcPr>
          <w:p w:rsidR="00DE727F" w:rsidRPr="00B7530A" w:rsidRDefault="00DE727F" w:rsidP="00B7530A">
            <w:pPr>
              <w:outlineLvl w:val="0"/>
              <w:rPr>
                <w:b/>
                <w:szCs w:val="24"/>
              </w:rPr>
            </w:pPr>
          </w:p>
        </w:tc>
        <w:tc>
          <w:tcPr>
            <w:tcW w:w="7877" w:type="dxa"/>
            <w:shd w:val="clear" w:color="auto" w:fill="auto"/>
          </w:tcPr>
          <w:p w:rsidR="00DE727F" w:rsidRPr="00B7530A" w:rsidRDefault="00DE727F" w:rsidP="00B7530A">
            <w:pPr>
              <w:outlineLvl w:val="0"/>
              <w:rPr>
                <w:b/>
                <w:szCs w:val="24"/>
              </w:rPr>
            </w:pPr>
          </w:p>
        </w:tc>
      </w:tr>
    </w:tbl>
    <w:p w:rsidR="00DE727F" w:rsidRDefault="00DE727F" w:rsidP="00B71392">
      <w:pPr>
        <w:outlineLvl w:val="0"/>
        <w:rPr>
          <w:b/>
          <w:szCs w:val="24"/>
        </w:rPr>
      </w:pPr>
    </w:p>
    <w:p w:rsidR="00455F36" w:rsidRPr="00455F36" w:rsidRDefault="00455F36">
      <w:pPr>
        <w:jc w:val="both"/>
        <w:rPr>
          <w:b/>
          <w:sz w:val="20"/>
        </w:rPr>
      </w:pPr>
      <w:bookmarkStart w:id="0" w:name="_GoBack"/>
      <w:bookmarkEnd w:id="0"/>
    </w:p>
    <w:sectPr w:rsidR="00455F36" w:rsidRPr="00455F36" w:rsidSect="00BA1CB9">
      <w:pgSz w:w="11909" w:h="16834"/>
      <w:pgMar w:top="720" w:right="851" w:bottom="284" w:left="102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F26A09C"/>
    <w:lvl w:ilvl="0">
      <w:numFmt w:val="bullet"/>
      <w:lvlText w:val="*"/>
      <w:lvlJc w:val="left"/>
    </w:lvl>
  </w:abstractNum>
  <w:abstractNum w:abstractNumId="1" w15:restartNumberingAfterBreak="0">
    <w:nsid w:val="039632A6"/>
    <w:multiLevelType w:val="multilevel"/>
    <w:tmpl w:val="304C4FE2"/>
    <w:lvl w:ilvl="0">
      <w:start w:val="1"/>
      <w:numFmt w:val="decimal"/>
      <w:lvlText w:val="%1.0"/>
      <w:lvlJc w:val="left"/>
      <w:pPr>
        <w:ind w:left="490" w:hanging="4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52F67D0"/>
    <w:multiLevelType w:val="multilevel"/>
    <w:tmpl w:val="C82483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481208"/>
    <w:multiLevelType w:val="multilevel"/>
    <w:tmpl w:val="C9C87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EE74B4"/>
    <w:multiLevelType w:val="hybridMultilevel"/>
    <w:tmpl w:val="EE9C73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F7E39"/>
    <w:multiLevelType w:val="hybridMultilevel"/>
    <w:tmpl w:val="A0382AD0"/>
    <w:lvl w:ilvl="0" w:tplc="AAF4CD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3307F"/>
    <w:multiLevelType w:val="multilevel"/>
    <w:tmpl w:val="705268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CF228C4"/>
    <w:multiLevelType w:val="hybridMultilevel"/>
    <w:tmpl w:val="455402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9128D"/>
    <w:multiLevelType w:val="multilevel"/>
    <w:tmpl w:val="504831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8ED2108"/>
    <w:multiLevelType w:val="multilevel"/>
    <w:tmpl w:val="995CD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B2"/>
    <w:rsid w:val="00006A25"/>
    <w:rsid w:val="00014B16"/>
    <w:rsid w:val="0002656D"/>
    <w:rsid w:val="00035855"/>
    <w:rsid w:val="00066BCC"/>
    <w:rsid w:val="00072DA6"/>
    <w:rsid w:val="00094051"/>
    <w:rsid w:val="000A2E90"/>
    <w:rsid w:val="000E23D5"/>
    <w:rsid w:val="0010617D"/>
    <w:rsid w:val="00131E7D"/>
    <w:rsid w:val="00133B59"/>
    <w:rsid w:val="001405F6"/>
    <w:rsid w:val="00143082"/>
    <w:rsid w:val="001679B9"/>
    <w:rsid w:val="00167C5F"/>
    <w:rsid w:val="001C0E89"/>
    <w:rsid w:val="002045E2"/>
    <w:rsid w:val="00216BB4"/>
    <w:rsid w:val="002340C1"/>
    <w:rsid w:val="00241BC9"/>
    <w:rsid w:val="002465D6"/>
    <w:rsid w:val="002671AB"/>
    <w:rsid w:val="00270EAD"/>
    <w:rsid w:val="00283D7E"/>
    <w:rsid w:val="00291724"/>
    <w:rsid w:val="002A1CFE"/>
    <w:rsid w:val="002A4BCC"/>
    <w:rsid w:val="002A5CD6"/>
    <w:rsid w:val="002B6538"/>
    <w:rsid w:val="002C4C9B"/>
    <w:rsid w:val="002C7FF4"/>
    <w:rsid w:val="002D228A"/>
    <w:rsid w:val="002E3C49"/>
    <w:rsid w:val="002E7877"/>
    <w:rsid w:val="00322F19"/>
    <w:rsid w:val="00324F05"/>
    <w:rsid w:val="00337483"/>
    <w:rsid w:val="00342490"/>
    <w:rsid w:val="00357BA2"/>
    <w:rsid w:val="003625A9"/>
    <w:rsid w:val="00365F68"/>
    <w:rsid w:val="003A1D8A"/>
    <w:rsid w:val="003A3EEB"/>
    <w:rsid w:val="0041463A"/>
    <w:rsid w:val="00455F36"/>
    <w:rsid w:val="00457753"/>
    <w:rsid w:val="004954B9"/>
    <w:rsid w:val="004C3B6D"/>
    <w:rsid w:val="004E30D9"/>
    <w:rsid w:val="004E6F91"/>
    <w:rsid w:val="00503E94"/>
    <w:rsid w:val="00504B21"/>
    <w:rsid w:val="00547537"/>
    <w:rsid w:val="00563972"/>
    <w:rsid w:val="0056750B"/>
    <w:rsid w:val="00567991"/>
    <w:rsid w:val="00573C10"/>
    <w:rsid w:val="005773A9"/>
    <w:rsid w:val="005863B2"/>
    <w:rsid w:val="005B7A82"/>
    <w:rsid w:val="005D5A60"/>
    <w:rsid w:val="005D6EFB"/>
    <w:rsid w:val="005E0258"/>
    <w:rsid w:val="00600ED9"/>
    <w:rsid w:val="0060388F"/>
    <w:rsid w:val="0061220C"/>
    <w:rsid w:val="00644C33"/>
    <w:rsid w:val="00645CD2"/>
    <w:rsid w:val="00646522"/>
    <w:rsid w:val="0065389D"/>
    <w:rsid w:val="006548D3"/>
    <w:rsid w:val="00664DA0"/>
    <w:rsid w:val="006B7828"/>
    <w:rsid w:val="006C55A1"/>
    <w:rsid w:val="006D3219"/>
    <w:rsid w:val="00700EAF"/>
    <w:rsid w:val="00713E13"/>
    <w:rsid w:val="00724A79"/>
    <w:rsid w:val="007621DC"/>
    <w:rsid w:val="00785874"/>
    <w:rsid w:val="00854ED1"/>
    <w:rsid w:val="00862E6D"/>
    <w:rsid w:val="00887CDF"/>
    <w:rsid w:val="008A1D3C"/>
    <w:rsid w:val="008C5B05"/>
    <w:rsid w:val="008C76B8"/>
    <w:rsid w:val="008E27D7"/>
    <w:rsid w:val="008F1006"/>
    <w:rsid w:val="008F437F"/>
    <w:rsid w:val="008F6A8E"/>
    <w:rsid w:val="00902FAF"/>
    <w:rsid w:val="0092219E"/>
    <w:rsid w:val="00926A43"/>
    <w:rsid w:val="00933848"/>
    <w:rsid w:val="00937B56"/>
    <w:rsid w:val="00940AB0"/>
    <w:rsid w:val="00950B21"/>
    <w:rsid w:val="00986AFB"/>
    <w:rsid w:val="00991697"/>
    <w:rsid w:val="00994E16"/>
    <w:rsid w:val="009A0C22"/>
    <w:rsid w:val="009C4A75"/>
    <w:rsid w:val="009D5E0C"/>
    <w:rsid w:val="009F4B41"/>
    <w:rsid w:val="00A238A7"/>
    <w:rsid w:val="00A46E14"/>
    <w:rsid w:val="00A629CE"/>
    <w:rsid w:val="00A745CD"/>
    <w:rsid w:val="00AA0932"/>
    <w:rsid w:val="00AD7AA2"/>
    <w:rsid w:val="00AE11D3"/>
    <w:rsid w:val="00AE40B3"/>
    <w:rsid w:val="00AE4910"/>
    <w:rsid w:val="00AF3DAE"/>
    <w:rsid w:val="00B0337A"/>
    <w:rsid w:val="00B05110"/>
    <w:rsid w:val="00B33029"/>
    <w:rsid w:val="00B71392"/>
    <w:rsid w:val="00B7530A"/>
    <w:rsid w:val="00B85CA8"/>
    <w:rsid w:val="00BA0F96"/>
    <w:rsid w:val="00BA1CB9"/>
    <w:rsid w:val="00BA5435"/>
    <w:rsid w:val="00BC4627"/>
    <w:rsid w:val="00BD4DA4"/>
    <w:rsid w:val="00BD7F0C"/>
    <w:rsid w:val="00BE1FC0"/>
    <w:rsid w:val="00BE6287"/>
    <w:rsid w:val="00C210E9"/>
    <w:rsid w:val="00C24682"/>
    <w:rsid w:val="00C3154B"/>
    <w:rsid w:val="00C348F3"/>
    <w:rsid w:val="00C4321D"/>
    <w:rsid w:val="00C51054"/>
    <w:rsid w:val="00C52EAA"/>
    <w:rsid w:val="00C82A61"/>
    <w:rsid w:val="00C91888"/>
    <w:rsid w:val="00C96D1B"/>
    <w:rsid w:val="00CA71DF"/>
    <w:rsid w:val="00CB3674"/>
    <w:rsid w:val="00CB7A13"/>
    <w:rsid w:val="00CC1492"/>
    <w:rsid w:val="00CD693F"/>
    <w:rsid w:val="00CE18BF"/>
    <w:rsid w:val="00CE7701"/>
    <w:rsid w:val="00D031A6"/>
    <w:rsid w:val="00D031BD"/>
    <w:rsid w:val="00D277C2"/>
    <w:rsid w:val="00D93AC0"/>
    <w:rsid w:val="00D95498"/>
    <w:rsid w:val="00DB6B8B"/>
    <w:rsid w:val="00DC2136"/>
    <w:rsid w:val="00DE727F"/>
    <w:rsid w:val="00DE76CD"/>
    <w:rsid w:val="00DF5DE0"/>
    <w:rsid w:val="00E125A1"/>
    <w:rsid w:val="00E1606A"/>
    <w:rsid w:val="00E24F68"/>
    <w:rsid w:val="00E25A12"/>
    <w:rsid w:val="00E31265"/>
    <w:rsid w:val="00E31E85"/>
    <w:rsid w:val="00E45D76"/>
    <w:rsid w:val="00E606EC"/>
    <w:rsid w:val="00E610BF"/>
    <w:rsid w:val="00E71E9E"/>
    <w:rsid w:val="00EB0C11"/>
    <w:rsid w:val="00EC2078"/>
    <w:rsid w:val="00EC3B89"/>
    <w:rsid w:val="00ED3766"/>
    <w:rsid w:val="00ED3D13"/>
    <w:rsid w:val="00ED494F"/>
    <w:rsid w:val="00ED745E"/>
    <w:rsid w:val="00EE1AE5"/>
    <w:rsid w:val="00EE3722"/>
    <w:rsid w:val="00F065B0"/>
    <w:rsid w:val="00F068B5"/>
    <w:rsid w:val="00F158AC"/>
    <w:rsid w:val="00F21E86"/>
    <w:rsid w:val="00F6344C"/>
    <w:rsid w:val="00F82323"/>
    <w:rsid w:val="00F95E9B"/>
    <w:rsid w:val="00FB12E1"/>
    <w:rsid w:val="00F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66C64"/>
  <w15:chartTrackingRefBased/>
  <w15:docId w15:val="{DFE8E952-4B1F-4978-B631-4ADDC3AC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2219E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B5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D4DA4"/>
    <w:pPr>
      <w:shd w:val="clear" w:color="auto" w:fill="000080"/>
    </w:pPr>
    <w:rPr>
      <w:rFonts w:ascii="Tahoma" w:hAnsi="Tahoma" w:cs="Tahoma"/>
      <w:sz w:val="20"/>
    </w:rPr>
  </w:style>
  <w:style w:type="paragraph" w:styleId="BodyTextIndent">
    <w:name w:val="Body Text Indent"/>
    <w:basedOn w:val="Normal"/>
    <w:rsid w:val="00BD4DA4"/>
    <w:pPr>
      <w:overflowPunct/>
      <w:autoSpaceDE/>
      <w:autoSpaceDN/>
      <w:adjustRightInd/>
      <w:ind w:left="720" w:hanging="360"/>
      <w:jc w:val="both"/>
      <w:textAlignment w:val="auto"/>
    </w:pPr>
    <w:rPr>
      <w:rFonts w:ascii="Times New Roman" w:hAnsi="Times New Roman"/>
      <w:sz w:val="22"/>
      <w:szCs w:val="24"/>
      <w:lang w:eastAsia="en-US"/>
    </w:rPr>
  </w:style>
  <w:style w:type="paragraph" w:styleId="BodyTextIndent2">
    <w:name w:val="Body Text Indent 2"/>
    <w:basedOn w:val="Normal"/>
    <w:rsid w:val="00BD4DA4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rsid w:val="002465D6"/>
    <w:rPr>
      <w:b/>
      <w:bCs/>
      <w:sz w:val="20"/>
    </w:rPr>
  </w:style>
  <w:style w:type="table" w:styleId="TableGrid">
    <w:name w:val="Table Grid"/>
    <w:basedOn w:val="TableNormal"/>
    <w:rsid w:val="001679B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6C55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DOWNS HEALTH NHS TRUST</vt:lpstr>
    </vt:vector>
  </TitlesOfParts>
  <Company>South Downs Health NHS Trust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DOWNS HEALTH NHS TRUST</dc:title>
  <dc:subject/>
  <dc:creator>South Downs Health NHS Trust</dc:creator>
  <cp:keywords/>
  <cp:lastModifiedBy>THACKABERRY Shannon</cp:lastModifiedBy>
  <cp:revision>3</cp:revision>
  <cp:lastPrinted>2014-08-14T08:38:00Z</cp:lastPrinted>
  <dcterms:created xsi:type="dcterms:W3CDTF">2023-05-09T20:06:00Z</dcterms:created>
  <dcterms:modified xsi:type="dcterms:W3CDTF">2024-01-23T14:43:00Z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1593927667</vt:i4>
  </property>
</Properties>
</file>